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96DA" w14:textId="77777777" w:rsidR="007A7F54" w:rsidRDefault="004474D1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f"/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ПРОЕКТ ПРОГРАММА</w:t>
      </w:r>
    </w:p>
    <w:p w14:paraId="6FB80355" w14:textId="77777777" w:rsidR="007A7F54" w:rsidRDefault="004474D1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f"/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ТУРИСТСКОГО ФОРУМА «ЮГРАТУР 2023»</w:t>
      </w:r>
    </w:p>
    <w:p w14:paraId="0164C16E" w14:textId="77777777" w:rsidR="007A7F54" w:rsidRDefault="004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f"/>
          <w:rFonts w:ascii="Times New Roman" w:eastAsia="Calibri" w:hAnsi="Times New Roman" w:cs="Times New Roman"/>
          <w:i/>
          <w:spacing w:val="-10"/>
          <w:sz w:val="28"/>
          <w:szCs w:val="28"/>
          <w:lang w:eastAsia="ru-RU"/>
        </w:rPr>
        <w:t>10-11 НОЯБРЯ 2023 ГОДА</w:t>
      </w:r>
    </w:p>
    <w:p w14:paraId="115D3BA8" w14:textId="77777777" w:rsidR="007A7F54" w:rsidRDefault="00447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ff"/>
          <w:rFonts w:ascii="Times New Roman" w:eastAsia="Calibri" w:hAnsi="Times New Roman" w:cs="Times New Roman"/>
          <w:i/>
          <w:spacing w:val="-10"/>
          <w:sz w:val="28"/>
          <w:szCs w:val="28"/>
          <w:lang w:eastAsia="ru-RU"/>
        </w:rPr>
        <w:t>(оффлайн и онлайн форматы)</w:t>
      </w:r>
    </w:p>
    <w:p w14:paraId="40C65354" w14:textId="77777777" w:rsidR="007A7F54" w:rsidRDefault="007A7F5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46"/>
        <w:gridCol w:w="10437"/>
        <w:gridCol w:w="3034"/>
      </w:tblGrid>
      <w:tr w:rsidR="007A7F54" w14:paraId="6FFA488D" w14:textId="77777777" w:rsidTr="00471BCD">
        <w:trPr>
          <w:trHeight w:val="844"/>
          <w:jc w:val="center"/>
        </w:trPr>
        <w:tc>
          <w:tcPr>
            <w:tcW w:w="15217" w:type="dxa"/>
            <w:gridSpan w:val="3"/>
            <w:shd w:val="clear" w:color="auto" w:fill="auto"/>
            <w:vAlign w:val="center"/>
          </w:tcPr>
          <w:p w14:paraId="1377A4C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 НОЯБРЯ, ПЯТНИЦА</w:t>
            </w:r>
          </w:p>
        </w:tc>
      </w:tr>
      <w:tr w:rsidR="007A7F54" w14:paraId="04971E4F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6FBE41A1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10:00-18:00</w:t>
            </w:r>
          </w:p>
        </w:tc>
        <w:tc>
          <w:tcPr>
            <w:tcW w:w="10437" w:type="dxa"/>
            <w:shd w:val="clear" w:color="auto" w:fill="auto"/>
          </w:tcPr>
          <w:p w14:paraId="70E8B9C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Работа интерактивных зон</w:t>
            </w:r>
            <w:r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: «Вкус Югры», «Город Мастеров»</w:t>
            </w:r>
          </w:p>
          <w:p w14:paraId="2B2C87C6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 xml:space="preserve">- Мастер-классы, изготовление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>флорариумов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>, гончарное дело, кузнечное дело, декоративно-прикладное искусство, народные художественные промыслы</w:t>
            </w:r>
          </w:p>
          <w:p w14:paraId="6661877A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>- Торговые ряды Югорских товаропроизводителей</w:t>
            </w:r>
          </w:p>
        </w:tc>
        <w:tc>
          <w:tcPr>
            <w:tcW w:w="3034" w:type="dxa"/>
            <w:shd w:val="clear" w:color="auto" w:fill="auto"/>
          </w:tcPr>
          <w:p w14:paraId="46973746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торговли</w:t>
            </w:r>
          </w:p>
          <w:p w14:paraId="32305E1C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spacing w:val="-10"/>
                <w:sz w:val="28"/>
                <w:szCs w:val="28"/>
              </w:rPr>
              <w:t>1 этаж</w:t>
            </w:r>
          </w:p>
        </w:tc>
      </w:tr>
      <w:tr w:rsidR="007A7F54" w14:paraId="6F861619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347270C7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10:00-19:00</w:t>
            </w:r>
          </w:p>
        </w:tc>
        <w:tc>
          <w:tcPr>
            <w:tcW w:w="10437" w:type="dxa"/>
            <w:shd w:val="clear" w:color="auto" w:fill="auto"/>
          </w:tcPr>
          <w:p w14:paraId="255D3EFD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Работа Фуд-корта</w:t>
            </w:r>
          </w:p>
        </w:tc>
        <w:tc>
          <w:tcPr>
            <w:tcW w:w="3034" w:type="dxa"/>
            <w:shd w:val="clear" w:color="auto" w:fill="auto"/>
          </w:tcPr>
          <w:p w14:paraId="05462856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питания</w:t>
            </w:r>
          </w:p>
        </w:tc>
      </w:tr>
      <w:tr w:rsidR="007A7F54" w14:paraId="3181C750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060AB964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10:00-18:00</w:t>
            </w:r>
          </w:p>
        </w:tc>
        <w:tc>
          <w:tcPr>
            <w:tcW w:w="10437" w:type="dxa"/>
            <w:shd w:val="clear" w:color="auto" w:fill="auto"/>
          </w:tcPr>
          <w:p w14:paraId="6476F1FD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Работа интерактивных площадок «Прикоснись к Югре».</w:t>
            </w:r>
          </w:p>
          <w:p w14:paraId="422E6DBF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pacing w:val="-10"/>
                <w:sz w:val="28"/>
                <w:szCs w:val="28"/>
              </w:rPr>
              <w:t>- Чумы с дегустацией традиционной кухни обских угров</w:t>
            </w:r>
          </w:p>
        </w:tc>
        <w:tc>
          <w:tcPr>
            <w:tcW w:w="3034" w:type="dxa"/>
            <w:shd w:val="clear" w:color="auto" w:fill="auto"/>
          </w:tcPr>
          <w:p w14:paraId="0A351560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площадки, вход «Югра-Экспо»</w:t>
            </w:r>
          </w:p>
        </w:tc>
      </w:tr>
      <w:tr w:rsidR="007A7F54" w14:paraId="2B5A7666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5AC80DD2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10437" w:type="dxa"/>
            <w:shd w:val="clear" w:color="auto" w:fill="auto"/>
          </w:tcPr>
          <w:p w14:paraId="47C70F40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Тест-драйв автомобилей TANK от официального дилера - «СК-Моторс»</w:t>
            </w:r>
          </w:p>
          <w:p w14:paraId="19921199" w14:textId="6FEAA59C" w:rsidR="007A7F54" w:rsidRDefault="004474D1" w:rsidP="004474D1">
            <w:pPr>
              <w:widowControl w:val="0"/>
              <w:tabs>
                <w:tab w:val="left" w:pos="972"/>
              </w:tabs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 w:rsidRPr="004474D1"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Бренд TANK полностью ориентирован на пользователя и его образ жизни. Именно уникальное событие, как открытие IV лыжного сезона «Югория. Первый снег», которое стало знаковым для Югры в индустрии лыжного спорта, компания СК-Моторс поддерживает в качестве официального партнера.</w:t>
            </w:r>
          </w:p>
          <w:p w14:paraId="0A61F508" w14:textId="77777777" w:rsidR="004474D1" w:rsidRDefault="004474D1" w:rsidP="004474D1">
            <w:pPr>
              <w:widowControl w:val="0"/>
              <w:tabs>
                <w:tab w:val="left" w:pos="972"/>
              </w:tabs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</w:p>
          <w:p w14:paraId="3AA0DB8C" w14:textId="3DA99F0F" w:rsidR="004474D1" w:rsidRDefault="004474D1" w:rsidP="004474D1">
            <w:pPr>
              <w:widowControl w:val="0"/>
              <w:tabs>
                <w:tab w:val="left" w:pos="972"/>
              </w:tabs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 w:rsidRPr="004474D1"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Познакомиться с автомобилем, почувствовать всю динамику и мощь возможно на уникальном тест-драйве. Ждем Вас на парковке перед «Югра –Экспо»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14:paraId="481366C5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площадки, вход «Югра-Экспо»</w:t>
            </w:r>
          </w:p>
        </w:tc>
      </w:tr>
      <w:tr w:rsidR="007A7F54" w14:paraId="49BDB79A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487CF0E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10:00-17:30</w:t>
            </w:r>
          </w:p>
        </w:tc>
        <w:tc>
          <w:tcPr>
            <w:tcW w:w="10437" w:type="dxa"/>
            <w:shd w:val="clear" w:color="auto" w:fill="auto"/>
          </w:tcPr>
          <w:p w14:paraId="7C33DE68" w14:textId="77777777" w:rsidR="007A7F54" w:rsidRDefault="004474D1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Консультации:</w:t>
            </w:r>
          </w:p>
          <w:p w14:paraId="6CE836F6" w14:textId="77777777" w:rsidR="007A7F54" w:rsidRDefault="004474D1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- меры поддержки, оказываемые Фондом развития Югры, Департаментом промышленности Ханты-Мансийского автономного округа – Югры, ФПП «Мой бизнес «Югра»;</w:t>
            </w:r>
          </w:p>
          <w:p w14:paraId="23916CE3" w14:textId="77777777" w:rsidR="007A7F54" w:rsidRDefault="004474D1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- поддержка через платформу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ВизитЮгра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;</w:t>
            </w:r>
          </w:p>
          <w:p w14:paraId="1D0AFB23" w14:textId="77777777" w:rsidR="007A7F54" w:rsidRDefault="004474D1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- форматы взаимодействия с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ВизитЮгра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, Департаментом промышленности Ханты-Мансийского автономного округа – Югры, ФПП «Мой бизнес «Югра».</w:t>
            </w:r>
          </w:p>
        </w:tc>
        <w:tc>
          <w:tcPr>
            <w:tcW w:w="3034" w:type="dxa"/>
            <w:shd w:val="clear" w:color="auto" w:fill="auto"/>
          </w:tcPr>
          <w:p w14:paraId="495129C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Центральный стенд</w:t>
            </w:r>
          </w:p>
        </w:tc>
      </w:tr>
      <w:tr w:rsidR="007A7F54" w14:paraId="2598BCD4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0E395AC7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09:30 - 10:30</w:t>
            </w:r>
          </w:p>
        </w:tc>
        <w:tc>
          <w:tcPr>
            <w:tcW w:w="10437" w:type="dxa"/>
            <w:shd w:val="clear" w:color="auto" w:fill="auto"/>
          </w:tcPr>
          <w:p w14:paraId="495C30E0" w14:textId="77777777" w:rsidR="007A7F54" w:rsidRDefault="004474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с туроператорами по внутреннему и въездному туризму автономного округа и участниками ознакомительной поездки по вопросам сотрудничества</w:t>
            </w:r>
          </w:p>
          <w:p w14:paraId="70CBDE22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  <w:p w14:paraId="5815B99C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547E67DE" w14:textId="77777777" w:rsidR="007A7F54" w:rsidRDefault="004474D1">
            <w:pPr>
              <w:pStyle w:val="aff1"/>
              <w:widowControl w:val="0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 xml:space="preserve">туроператоры – участники ознакомительных поездок, </w:t>
            </w:r>
          </w:p>
          <w:p w14:paraId="10639375" w14:textId="77777777" w:rsidR="007A7F54" w:rsidRDefault="004474D1">
            <w:pPr>
              <w:pStyle w:val="aff1"/>
              <w:widowControl w:val="0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туроператоры автономного округа,</w:t>
            </w:r>
          </w:p>
          <w:p w14:paraId="571CA0E1" w14:textId="77777777" w:rsidR="007A7F54" w:rsidRDefault="004474D1">
            <w:pPr>
              <w:pStyle w:val="aff1"/>
              <w:widowControl w:val="0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туроператоры – участники реверсной бизнес-миссии ЦПЭ,</w:t>
            </w:r>
          </w:p>
          <w:p w14:paraId="0054CC7B" w14:textId="77777777" w:rsidR="007A7F54" w:rsidRDefault="004474D1">
            <w:pPr>
              <w:pStyle w:val="aff1"/>
              <w:widowControl w:val="0"/>
              <w:numPr>
                <w:ilvl w:val="0"/>
                <w:numId w:val="3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представители Департамента промышленности автономного округа</w:t>
            </w:r>
          </w:p>
        </w:tc>
        <w:tc>
          <w:tcPr>
            <w:tcW w:w="3034" w:type="dxa"/>
            <w:shd w:val="clear" w:color="auto" w:fill="auto"/>
          </w:tcPr>
          <w:p w14:paraId="50353E02" w14:textId="77777777" w:rsidR="007A7F54" w:rsidRDefault="004474D1">
            <w:pPr>
              <w:widowControl w:val="0"/>
              <w:spacing w:line="240" w:lineRule="auto"/>
              <w:jc w:val="center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Овальный зал</w:t>
            </w:r>
          </w:p>
        </w:tc>
      </w:tr>
      <w:tr w:rsidR="007A7F54" w14:paraId="34929743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6F90DAA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12:30-17:30</w:t>
            </w:r>
          </w:p>
        </w:tc>
        <w:tc>
          <w:tcPr>
            <w:tcW w:w="10437" w:type="dxa"/>
            <w:shd w:val="clear" w:color="auto" w:fill="auto"/>
          </w:tcPr>
          <w:p w14:paraId="2321C12B" w14:textId="77777777" w:rsidR="007A7F54" w:rsidRDefault="004474D1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proofErr w:type="spellStart"/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НЕделовая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 программа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(презентации интересных и уникальных аттракций Югры в стиле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научпоп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 длительностью до 30 минут)</w:t>
            </w:r>
          </w:p>
          <w:p w14:paraId="60FC4997" w14:textId="77777777" w:rsidR="007A7F54" w:rsidRDefault="007A7F54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</w:p>
          <w:p w14:paraId="499FFDD2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Эксперты: экскурсоводы, этнографы, палеонтологи, историки, археологи, хаски-заводчики, оленеводы</w:t>
            </w:r>
          </w:p>
          <w:p w14:paraId="19D94492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8625E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Cs w:val="0"/>
                <w:iCs/>
                <w:sz w:val="28"/>
                <w:szCs w:val="28"/>
              </w:rPr>
              <w:t xml:space="preserve">12:30 Туристическая тропа «Человечность»,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Бочко Ирина Григорьевна (Сургутский район, экскурсовод, серебряный волонтер)</w:t>
            </w:r>
          </w:p>
          <w:p w14:paraId="0B527503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Cs w:val="0"/>
                <w:iCs/>
                <w:sz w:val="28"/>
                <w:szCs w:val="28"/>
              </w:rPr>
              <w:t>13:30 Ханты-Мансийск в годы великой отечественной войны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iCs/>
                <w:sz w:val="28"/>
                <w:szCs w:val="28"/>
              </w:rPr>
              <w:t>, Белов Игорь Юрьевич (старший научный сотрудник отдела истории и этнографии Музея природы и человека)</w:t>
            </w:r>
          </w:p>
          <w:p w14:paraId="755FA4CA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Cs w:val="0"/>
                <w:iCs/>
                <w:sz w:val="28"/>
                <w:szCs w:val="28"/>
              </w:rPr>
              <w:t xml:space="preserve">14:30 Оленеводство в Югре: северная идентичность или способ выживания?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Байгузин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Марсович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(генеральный директор АО "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Казымская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оленеводческая компания")</w:t>
            </w:r>
          </w:p>
          <w:p w14:paraId="7141DC21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Cs w:val="0"/>
                <w:iCs/>
                <w:sz w:val="28"/>
                <w:szCs w:val="28"/>
              </w:rPr>
              <w:t xml:space="preserve">15:30 Исторические достопримечательности городского поселения Белый Яр,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Абрамова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Сазида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Валеевна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(Сургутский район, экскурсовод, серебряный волонтер)</w:t>
            </w:r>
          </w:p>
          <w:p w14:paraId="06A6DCD9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16:00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iCs/>
                <w:sz w:val="28"/>
                <w:szCs w:val="28"/>
              </w:rPr>
              <w:t>Кернохранилище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iCs/>
                <w:sz w:val="28"/>
                <w:szCs w:val="28"/>
              </w:rPr>
              <w:t>: путешествие к центру земли,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Латыпова Ольга Владимировна (заведующий лабораторией Научно-аналитический центр рационального недропользования им. В.И. Шпильмана)</w:t>
            </w:r>
          </w:p>
          <w:p w14:paraId="4A7311E0" w14:textId="2F47DE03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z w:val="28"/>
                <w:szCs w:val="28"/>
                <w:highlight w:val="white"/>
              </w:rPr>
              <w:t xml:space="preserve">16:30 Югра-Классик: наполни свою жизнь искусством!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Анна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Ошуркевич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(руководитель медиацентра), Татьяна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Ахмадыршина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</w:t>
            </w:r>
            <w:r>
              <w:rPr>
                <w:rStyle w:val="aff"/>
                <w:rFonts w:ascii="Times New Roman" w:eastAsia="Calibri" w:hAnsi="Times New Roman" w:cs="Times New Roman"/>
                <w:iCs/>
                <w:sz w:val="28"/>
                <w:szCs w:val="28"/>
              </w:rPr>
              <w:t>(проведет мастер-класс по ораторскому мастерству)</w:t>
            </w:r>
          </w:p>
          <w:p w14:paraId="3B819C30" w14:textId="77777777" w:rsidR="007A7F54" w:rsidRDefault="007A7F54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14:paraId="7651A0CC" w14:textId="77777777" w:rsidR="007A7F54" w:rsidRDefault="004474D1">
            <w:pPr>
              <w:widowControl w:val="0"/>
              <w:spacing w:line="240" w:lineRule="auto"/>
              <w:jc w:val="center"/>
              <w:rPr>
                <w:rStyle w:val="af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ВизитЮгра</w:t>
            </w:r>
            <w:proofErr w:type="spellEnd"/>
          </w:p>
        </w:tc>
      </w:tr>
      <w:tr w:rsidR="007A7F54" w14:paraId="31A4BDF4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76C1C791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0437" w:type="dxa"/>
            <w:shd w:val="clear" w:color="auto" w:fill="auto"/>
          </w:tcPr>
          <w:p w14:paraId="2582ABF9" w14:textId="77777777" w:rsidR="00B164F2" w:rsidRDefault="004474D1" w:rsidP="00B164F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Всероссийский конкурс в сфере этнографического туризма</w:t>
            </w:r>
            <w:r w:rsidR="00B164F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</w:p>
          <w:p w14:paraId="0308089B" w14:textId="7379DF91" w:rsidR="00B164F2" w:rsidRDefault="00B164F2" w:rsidP="00B164F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Финал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II</w:t>
            </w:r>
            <w:r w:rsidRPr="00B04CD2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Всероссийского конкурса в сфере этнографического туризма</w:t>
            </w:r>
          </w:p>
          <w:p w14:paraId="663EC6DF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04B6F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организации, индивидуальные предприниматели, самозанятые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363A9374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0037907A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Номинации конкурса:</w:t>
            </w:r>
          </w:p>
          <w:p w14:paraId="6EAE48CC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Лучшее этнографическое событие</w:t>
            </w:r>
          </w:p>
          <w:p w14:paraId="2F2BA7F5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этнографический маршрут</w:t>
            </w:r>
          </w:p>
          <w:p w14:paraId="38D72ECE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Лучшая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этнодеревня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(община,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этностойбище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322B75A5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этнографический сувенир</w:t>
            </w:r>
          </w:p>
          <w:p w14:paraId="484D087E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социальный проект в сфере этнографического туризма</w:t>
            </w:r>
          </w:p>
          <w:p w14:paraId="4E4BA389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творческий этнографический номер</w:t>
            </w:r>
          </w:p>
          <w:p w14:paraId="46CDAFD6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8240" w14:textId="77777777" w:rsidR="00B164F2" w:rsidRDefault="00B164F2" w:rsidP="00B16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tLeast"/>
              <w:ind w:firstLine="7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highlight w:val="white"/>
              </w:rPr>
              <w:t>Организатор:</w:t>
            </w:r>
          </w:p>
          <w:p w14:paraId="2894C577" w14:textId="77777777" w:rsidR="00B164F2" w:rsidRDefault="00B164F2" w:rsidP="00B16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  <w:p w14:paraId="6E683581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97672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Оценочная комиссия:</w:t>
            </w:r>
          </w:p>
          <w:p w14:paraId="67A1D27F" w14:textId="77777777" w:rsidR="00B164F2" w:rsidRDefault="00B164F2" w:rsidP="00B164F2">
            <w:pPr>
              <w:widowControl w:val="0"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Алфёрова Людмила Александровна – директор бюджетного учреждения «Этнографический музей под открытым небом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Маа», президент Общественной организации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153F3B" w14:textId="77777777" w:rsidR="00B164F2" w:rsidRDefault="00B164F2" w:rsidP="00B164F2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АртеменкоОксана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– заместитель директора ООО «Тревел энд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27A642" w14:textId="77777777" w:rsidR="00B164F2" w:rsidRDefault="00B164F2" w:rsidP="00B164F2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Бембеев Евгений Владимирович – главный редактор республиканской общественно-политической газеты «Хальмг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(«Калмыцкая Правда»), гранд-финалист конкурса «Мастера гостеприимства»</w:t>
            </w:r>
          </w:p>
          <w:p w14:paraId="6421F410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Наталья Васильевна – директор автономной некоммерческой организации «Центр развития проектов в сфере туризма, спорта, образования, культуры и отдыха «Белый шиповник»</w:t>
            </w:r>
          </w:p>
          <w:p w14:paraId="059CEB99" w14:textId="77777777" w:rsidR="00B164F2" w:rsidRDefault="00B164F2" w:rsidP="00B164F2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>Мункоев</w:t>
            </w:r>
            <w:proofErr w:type="spellEnd"/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 xml:space="preserve"> Дмитрий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</w:rPr>
              <w:t>– п</w:t>
            </w:r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>редставитель Республиканской общественной организации «Байкальский бурятский центр коренных культур»</w:t>
            </w:r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</w:rPr>
              <w:t>, гранд-финалист конкурса «Мастера гостеприимства»</w:t>
            </w:r>
          </w:p>
          <w:p w14:paraId="700701A1" w14:textId="77777777" w:rsidR="00B164F2" w:rsidRDefault="00B164F2" w:rsidP="00B164F2">
            <w:pPr>
              <w:widowControl w:val="0"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развития и контроля сферы туризма Управления туризма Департамента промышленности 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– Югры</w:t>
            </w:r>
          </w:p>
          <w:p w14:paraId="57D66E67" w14:textId="77777777" w:rsidR="00B164F2" w:rsidRDefault="00B164F2" w:rsidP="00B164F2">
            <w:pPr>
              <w:widowControl w:val="0"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– и.о. директора государственного автономного учреждения Республики Коми «Финно-угорский этнокультурный парк»</w:t>
            </w:r>
          </w:p>
          <w:p w14:paraId="03120AE7" w14:textId="58565B6E" w:rsidR="007A7F54" w:rsidRDefault="007A7F5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auto"/>
          </w:tcPr>
          <w:p w14:paraId="6638F1E5" w14:textId="77777777" w:rsidR="007A7F54" w:rsidRDefault="004474D1">
            <w:pPr>
              <w:widowControl w:val="0"/>
              <w:spacing w:line="240" w:lineRule="auto"/>
              <w:jc w:val="center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Сцена</w:t>
            </w:r>
          </w:p>
        </w:tc>
      </w:tr>
      <w:tr w:rsidR="007A7F54" w14:paraId="6929BC92" w14:textId="77777777" w:rsidTr="00471BCD">
        <w:trPr>
          <w:trHeight w:val="414"/>
          <w:jc w:val="center"/>
        </w:trPr>
        <w:tc>
          <w:tcPr>
            <w:tcW w:w="1746" w:type="dxa"/>
            <w:vMerge w:val="restart"/>
            <w:shd w:val="clear" w:color="FFFFFF" w:fill="FFFFFF"/>
          </w:tcPr>
          <w:p w14:paraId="1818095E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10:30-12:00</w:t>
            </w:r>
          </w:p>
        </w:tc>
        <w:tc>
          <w:tcPr>
            <w:tcW w:w="10437" w:type="dxa"/>
            <w:vMerge w:val="restart"/>
            <w:shd w:val="clear" w:color="FFFFFF" w:fill="FFFFFF"/>
          </w:tcPr>
          <w:p w14:paraId="6D2C18D0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Мотивационная лекция для студентов о вовлечении путешествий по Югре и профессиональной ориентации в отрасли: «Работа в туризме: жизнь, как приключение»</w:t>
            </w:r>
          </w:p>
          <w:p w14:paraId="4FC0D035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069C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Спикер:</w:t>
            </w:r>
          </w:p>
          <w:p w14:paraId="31E6E00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Пищулов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Сергей Андреевич, профессиональный географ и путешественник, посетивший 75 регионов РФ, кандидат географических наук, член Русского географического общества, руководитель команды путешественников по России «Градусы открытий»</w:t>
            </w:r>
          </w:p>
          <w:p w14:paraId="012DDD4B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F2ACF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Участники:</w:t>
            </w:r>
          </w:p>
          <w:p w14:paraId="2A6A399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 xml:space="preserve">- обучающиеся ВУЗов и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>СУЗов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 xml:space="preserve"> автономного округа по специализациям гостиничного бизнеса, сферы гостеприимства</w:t>
            </w:r>
          </w:p>
        </w:tc>
        <w:tc>
          <w:tcPr>
            <w:tcW w:w="3034" w:type="dxa"/>
            <w:vMerge w:val="restart"/>
            <w:shd w:val="clear" w:color="FFFFFF" w:fill="FFFFFF"/>
          </w:tcPr>
          <w:p w14:paraId="48312F5A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Большой</w:t>
            </w:r>
          </w:p>
          <w:p w14:paraId="21F25814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7A7F54" w14:paraId="5988F1FF" w14:textId="77777777" w:rsidTr="00471BCD">
        <w:trPr>
          <w:trHeight w:val="322"/>
          <w:jc w:val="center"/>
        </w:trPr>
        <w:tc>
          <w:tcPr>
            <w:tcW w:w="1746" w:type="dxa"/>
            <w:shd w:val="clear" w:color="FFFFFF" w:fill="FFFFFF"/>
          </w:tcPr>
          <w:p w14:paraId="01342DE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10:30-12:00</w:t>
            </w:r>
          </w:p>
          <w:p w14:paraId="49D25408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12:30-13:30</w:t>
            </w:r>
          </w:p>
        </w:tc>
        <w:tc>
          <w:tcPr>
            <w:tcW w:w="10437" w:type="dxa"/>
            <w:shd w:val="clear" w:color="FFFFFF" w:fill="FFFFFF"/>
          </w:tcPr>
          <w:p w14:paraId="24EE9193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Road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show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точек туристского интереса Ханты-Мансийского автономного округа – Югры</w:t>
            </w:r>
          </w:p>
          <w:p w14:paraId="6F536B19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08ED9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</w:p>
          <w:p w14:paraId="3DB502E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Горелова Ольга Владимировна, управляющий партнёр консалтинговой группы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Biztrack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эксперт Проектного офиса развития Арктики, председатель Правления Архангельской региональной туристской ассоциации</w:t>
            </w:r>
          </w:p>
          <w:p w14:paraId="643D63A8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51B0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План работы:</w:t>
            </w:r>
          </w:p>
          <w:p w14:paraId="048A536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блок – Фиксация портрета туриста: кто он, где был и что хочет получить от Югры?</w:t>
            </w:r>
          </w:p>
          <w:p w14:paraId="49AD6B6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блок – Презентация туристских магнитов и уникальных возможностей Югры. Какие впечатления получит турист?</w:t>
            </w:r>
          </w:p>
          <w:p w14:paraId="1CFF47D6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блок – Разработка новых шаблонов туристского продукта. Калькуляция стоимости, поиск потенциальных партнеров.</w:t>
            </w:r>
          </w:p>
          <w:p w14:paraId="08738D4D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блок – Презентация итогов работы.</w:t>
            </w:r>
          </w:p>
          <w:p w14:paraId="54006B0F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7FF1C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Участники:</w:t>
            </w:r>
          </w:p>
          <w:p w14:paraId="46A294C9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Представители муниципальных образований автономного округа и регионов РФ</w:t>
            </w:r>
          </w:p>
          <w:p w14:paraId="6632C506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Турбизнес, владельцы точек туристского интереса</w:t>
            </w:r>
          </w:p>
          <w:p w14:paraId="44BD677F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Федеральные, региональные туроператоры</w:t>
            </w:r>
          </w:p>
        </w:tc>
        <w:tc>
          <w:tcPr>
            <w:tcW w:w="3034" w:type="dxa"/>
            <w:shd w:val="clear" w:color="FFFFFF" w:fill="FFFFFF"/>
          </w:tcPr>
          <w:p w14:paraId="313857B1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Зал Кедр</w:t>
            </w:r>
          </w:p>
        </w:tc>
      </w:tr>
      <w:tr w:rsidR="007A7F54" w14:paraId="0ED5521D" w14:textId="77777777" w:rsidTr="00471BCD">
        <w:trPr>
          <w:trHeight w:val="414"/>
          <w:jc w:val="center"/>
        </w:trPr>
        <w:tc>
          <w:tcPr>
            <w:tcW w:w="1746" w:type="dxa"/>
            <w:vMerge w:val="restart"/>
            <w:shd w:val="clear" w:color="FFFFFF" w:fill="FFFFFF"/>
          </w:tcPr>
          <w:p w14:paraId="75B8B586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12:00-12:30</w:t>
            </w:r>
          </w:p>
        </w:tc>
        <w:tc>
          <w:tcPr>
            <w:tcW w:w="10437" w:type="dxa"/>
            <w:vMerge w:val="restart"/>
            <w:shd w:val="clear" w:color="FFFFFF" w:fill="FFFFFF"/>
          </w:tcPr>
          <w:p w14:paraId="4A18D97A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Церемония официального открытия туристского Форума «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ЮграТур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 2023»</w:t>
            </w:r>
          </w:p>
          <w:p w14:paraId="365C0AA4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10FF2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Приветственное слово Губернатора Ханты-Мансийского автономного округа – Югры Натальи Владимировны Комаровой</w:t>
            </w:r>
          </w:p>
        </w:tc>
        <w:tc>
          <w:tcPr>
            <w:tcW w:w="3034" w:type="dxa"/>
            <w:vMerge w:val="restart"/>
            <w:shd w:val="clear" w:color="FFFFFF" w:fill="FFFFFF"/>
          </w:tcPr>
          <w:p w14:paraId="1D9D6CA4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Сцена</w:t>
            </w:r>
          </w:p>
          <w:p w14:paraId="3B5D8C1F" w14:textId="77777777" w:rsidR="007A7F54" w:rsidRDefault="007A7F5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54" w14:paraId="590630A5" w14:textId="77777777" w:rsidTr="00471BCD">
        <w:trPr>
          <w:trHeight w:val="414"/>
          <w:jc w:val="center"/>
        </w:trPr>
        <w:tc>
          <w:tcPr>
            <w:tcW w:w="1746" w:type="dxa"/>
            <w:shd w:val="clear" w:color="FFFFFF" w:fill="FFFFFF"/>
          </w:tcPr>
          <w:p w14:paraId="28BBD5A3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12:00-13:00</w:t>
            </w:r>
          </w:p>
        </w:tc>
        <w:tc>
          <w:tcPr>
            <w:tcW w:w="10437" w:type="dxa"/>
            <w:shd w:val="clear" w:color="FFFFFF" w:fill="FFFFFF"/>
          </w:tcPr>
          <w:p w14:paraId="48FFA368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Автограф-сессия с олимпийским чемпионом Евгением Дементьевым, приуроченная к старту контрольной тренировки «Югория. Первый снег»</w:t>
            </w:r>
          </w:p>
        </w:tc>
        <w:tc>
          <w:tcPr>
            <w:tcW w:w="3034" w:type="dxa"/>
            <w:shd w:val="clear" w:color="FFFFFF" w:fill="FFFFFF"/>
          </w:tcPr>
          <w:p w14:paraId="122CBAC7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Центральный стенд</w:t>
            </w:r>
          </w:p>
        </w:tc>
      </w:tr>
      <w:tr w:rsidR="007A7F54" w14:paraId="5F0AC750" w14:textId="77777777" w:rsidTr="00471BCD">
        <w:trPr>
          <w:trHeight w:val="1077"/>
          <w:jc w:val="center"/>
        </w:trPr>
        <w:tc>
          <w:tcPr>
            <w:tcW w:w="1746" w:type="dxa"/>
            <w:vMerge w:val="restart"/>
            <w:shd w:val="clear" w:color="FFFFFF" w:fill="FFFFFF"/>
          </w:tcPr>
          <w:p w14:paraId="5D85074D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12:30-13:30</w:t>
            </w:r>
          </w:p>
        </w:tc>
        <w:tc>
          <w:tcPr>
            <w:tcW w:w="10437" w:type="dxa"/>
            <w:vMerge w:val="restart"/>
            <w:shd w:val="clear" w:color="FFFFFF" w:fill="FFFFFF"/>
          </w:tcPr>
          <w:p w14:paraId="5375FB40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Обход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выставки официальными лицами</w:t>
            </w:r>
          </w:p>
          <w:p w14:paraId="70349DC3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5480A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Участники:</w:t>
            </w:r>
          </w:p>
          <w:p w14:paraId="52F9676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Комарова Наталья Владимировна, Губернатор Ханты-Мансийского автономного округа – Югры,</w:t>
            </w:r>
          </w:p>
          <w:p w14:paraId="45007DA2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Забозлаев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Алексей Геннадиевич, первый заместитель Губернатора Ханты-Мансийского автономного округа – Югры,</w:t>
            </w:r>
          </w:p>
          <w:p w14:paraId="3EE097E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Черняев Сергей Владимирович, заместитель Губернатора Ханты-Мансийского автономного округа – Югры;</w:t>
            </w:r>
          </w:p>
          <w:p w14:paraId="4931446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Зайцев Кирилл Сергеевич, директор Департамента промышленности Ханты-Мансийского автономного округа – Югры;</w:t>
            </w:r>
          </w:p>
          <w:p w14:paraId="0219ED14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Колупаев Роман Геннадьевич, генеральный директор Фонда развития Югры.</w:t>
            </w:r>
          </w:p>
        </w:tc>
        <w:tc>
          <w:tcPr>
            <w:tcW w:w="3034" w:type="dxa"/>
            <w:vMerge w:val="restart"/>
            <w:shd w:val="clear" w:color="FFFFFF" w:fill="FFFFFF"/>
          </w:tcPr>
          <w:p w14:paraId="37A8BA95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Выставочный зал</w:t>
            </w:r>
          </w:p>
        </w:tc>
      </w:tr>
      <w:tr w:rsidR="007A7F54" w14:paraId="68FA9D76" w14:textId="77777777" w:rsidTr="00471BCD">
        <w:trPr>
          <w:trHeight w:val="1360"/>
          <w:jc w:val="center"/>
        </w:trPr>
        <w:tc>
          <w:tcPr>
            <w:tcW w:w="1746" w:type="dxa"/>
            <w:shd w:val="clear" w:color="FFFFFF" w:fill="FFFFFF"/>
          </w:tcPr>
          <w:p w14:paraId="3B8D2918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974411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12:30-14:00</w:t>
            </w:r>
            <w:bookmarkEnd w:id="0"/>
          </w:p>
        </w:tc>
        <w:tc>
          <w:tcPr>
            <w:tcW w:w="10437" w:type="dxa"/>
            <w:shd w:val="clear" w:color="FFFFFF" w:fill="FFFFFF"/>
          </w:tcPr>
          <w:p w14:paraId="316E602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974415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Панельная дискуссия: Развитие туристской инфраструктуры и придорожного сервиса как фактора инвестиционной привлекательности региона</w:t>
            </w:r>
            <w:bookmarkEnd w:id="1"/>
          </w:p>
          <w:p w14:paraId="726C6BBF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7094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Модератор:</w:t>
            </w:r>
          </w:p>
          <w:p w14:paraId="5BE1B0B6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Козлова Анастасия Александровна, генеральный директор ООО «Автодор-Девелопмент» (онлайн),</w:t>
            </w:r>
          </w:p>
          <w:p w14:paraId="7C4512E0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Быкович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 xml:space="preserve"> Андрей Николаевич, заместитель генерального директора ООО «Автодор-Девелопмент».</w:t>
            </w:r>
          </w:p>
          <w:p w14:paraId="00F216A3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B170C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Эксперты:</w:t>
            </w:r>
          </w:p>
          <w:p w14:paraId="5B900B2A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Theme="minorHAnsi" w:hAnsiTheme="minorHAnsi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Абдрашитов Руслан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Ришатович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заместитель директора - начальник управления дорожного хозяйства Департамента дорожного хозяйства и транспорта Ханты-Мансийского автономного округа – Югры. </w:t>
            </w:r>
          </w:p>
          <w:p w14:paraId="40092D77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1F49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Вопросы для обсуждения:</w:t>
            </w:r>
          </w:p>
          <w:p w14:paraId="20B10DD6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Эффективность участия субъектов малого и среднего предпринимательства в развитии региона</w:t>
            </w:r>
          </w:p>
          <w:p w14:paraId="436CA16F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Программы по упрощению доступа субъектов малого и среднего бизнеса к проектам создания придорожной инфраструктуры в России</w:t>
            </w:r>
          </w:p>
          <w:p w14:paraId="3979FF3C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Центры сопровождения проектов: как оптимизировать процесс механизма подготовки и согласования проектов?</w:t>
            </w:r>
          </w:p>
          <w:p w14:paraId="18416775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Поддержка потенциальных застройщиков при оформлении земельных участков для строительства туристской инфраструктуры</w:t>
            </w:r>
          </w:p>
          <w:p w14:paraId="202AB1FF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Реализация мер по созданию и развитию инфраструктуры для туристов с ограниченными возможностями, обеспечение доступности туристских объектов</w:t>
            </w:r>
          </w:p>
          <w:p w14:paraId="20FB49D9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CC4E0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Участники:</w:t>
            </w:r>
          </w:p>
          <w:p w14:paraId="1329A450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Представители муниципальных образований автономного округа и регионов РФ</w:t>
            </w:r>
          </w:p>
          <w:p w14:paraId="3F9149DC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 xml:space="preserve"> - Департамент дорожного хозяйства Ханты-Мансийского автономного округа - Югры</w:t>
            </w:r>
          </w:p>
        </w:tc>
        <w:tc>
          <w:tcPr>
            <w:tcW w:w="3034" w:type="dxa"/>
            <w:shd w:val="clear" w:color="FFFFFF" w:fill="FFFFFF"/>
          </w:tcPr>
          <w:p w14:paraId="43CB4A9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Овальный зал</w:t>
            </w:r>
          </w:p>
        </w:tc>
      </w:tr>
      <w:tr w:rsidR="007A7F54" w14:paraId="0E41171D" w14:textId="77777777" w:rsidTr="00471BCD">
        <w:trPr>
          <w:trHeight w:val="1218"/>
          <w:jc w:val="center"/>
        </w:trPr>
        <w:tc>
          <w:tcPr>
            <w:tcW w:w="1746" w:type="dxa"/>
            <w:shd w:val="clear" w:color="FFFFFF" w:fill="FFFFFF"/>
          </w:tcPr>
          <w:p w14:paraId="7177A0B0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12:30-14:30</w:t>
            </w:r>
          </w:p>
        </w:tc>
        <w:tc>
          <w:tcPr>
            <w:tcW w:w="10437" w:type="dxa"/>
            <w:shd w:val="clear" w:color="FFFFFF" w:fill="FFFFFF"/>
          </w:tcPr>
          <w:p w14:paraId="155C8490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Мастер-класс: Как найти уникальные аттракторы и помочь туристу пройти их все?</w:t>
            </w:r>
          </w:p>
          <w:p w14:paraId="19564F46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BE46F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Спикер: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Куварзина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Юлия Юрьевна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соучредитель Делового клуба «Наследие и экономика», эксперт в области управления проектами наследия и разработке культурно-туристических продуктов, руководитель Библиотеки им. Ф.М. Достоевского. Проекты: «Детский Достоевский», «Московский Достоевский: семейное путешествие», «Московские игры Петра I», «Лаборатория Рязанских исторических брендов» и другие. Эксперт проектно-аналитических семинаров для работников сферы культуры, туризма и предпринимательства в регионах России.</w:t>
            </w:r>
          </w:p>
          <w:p w14:paraId="71E72C0C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1AB44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 мастер-класса:</w:t>
            </w:r>
          </w:p>
          <w:p w14:paraId="0B64208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Аттракция - комплекс объектов, расположенных на определенной территории, и обладающих различными свойствами, представляющими интерес для туристов и формирующими привлекательные для туристов цели посещения объектов. </w:t>
            </w:r>
          </w:p>
          <w:p w14:paraId="1B419AB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мастер-классе мы покажем, как с помощью технологии «Ромашка смыслов» выявлять аттракции, созданные на основе уникального исторического наследия места.</w:t>
            </w:r>
          </w:p>
          <w:p w14:paraId="3ED82722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Ещё на мастер-классе вы узнаете: </w:t>
            </w:r>
          </w:p>
          <w:p w14:paraId="05620AF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 Как с помощью технологии «Ромашка смыслов» выявить уникальные аттракторы?</w:t>
            </w:r>
          </w:p>
          <w:p w14:paraId="1D4C31E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 С помощью каких инструментов создать для туристов продукты на основе наследия?</w:t>
            </w:r>
          </w:p>
          <w:p w14:paraId="0F2321E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Как замотивировать туристов пройти весь путь по запланированным аттракторам при помощи инструмента «путеводитель-раскраска»? </w:t>
            </w:r>
          </w:p>
          <w:p w14:paraId="51D8F449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06C0A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Участники:</w:t>
            </w:r>
          </w:p>
          <w:p w14:paraId="75DD751A" w14:textId="77777777" w:rsidR="007A7F54" w:rsidRDefault="004474D1">
            <w:pPr>
              <w:pStyle w:val="aff1"/>
              <w:widowControl w:val="0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муниципальных образований автономного округа,</w:t>
            </w:r>
          </w:p>
          <w:p w14:paraId="4BE24C7F" w14:textId="77777777" w:rsidR="007A7F54" w:rsidRDefault="004474D1">
            <w:pPr>
              <w:pStyle w:val="aff1"/>
              <w:widowControl w:val="0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туристический бизнес</w:t>
            </w:r>
          </w:p>
        </w:tc>
        <w:tc>
          <w:tcPr>
            <w:tcW w:w="3034" w:type="dxa"/>
            <w:shd w:val="clear" w:color="FFFFFF" w:fill="FFFFFF"/>
          </w:tcPr>
          <w:p w14:paraId="439D8D43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Малый зал </w:t>
            </w:r>
          </w:p>
        </w:tc>
      </w:tr>
      <w:tr w:rsidR="007A7F54" w14:paraId="5E26910E" w14:textId="77777777" w:rsidTr="00471BCD">
        <w:trPr>
          <w:trHeight w:val="4049"/>
          <w:jc w:val="center"/>
        </w:trPr>
        <w:tc>
          <w:tcPr>
            <w:tcW w:w="1746" w:type="dxa"/>
            <w:shd w:val="clear" w:color="FFFFFF" w:fill="FFFFFF"/>
          </w:tcPr>
          <w:p w14:paraId="722069D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13:00-14:30</w:t>
            </w:r>
          </w:p>
        </w:tc>
        <w:tc>
          <w:tcPr>
            <w:tcW w:w="10437" w:type="dxa"/>
            <w:shd w:val="clear" w:color="FFFFFF" w:fill="FFFFFF"/>
          </w:tcPr>
          <w:p w14:paraId="6089EAD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Мастер-класс: 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как наиболее важный инструмент продвижения туристско-ориентированной территории»</w:t>
            </w:r>
          </w:p>
          <w:p w14:paraId="26035D14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67E5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</w:p>
          <w:p w14:paraId="7BFA952A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Пищулов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Сергей Андреевич, эксперт по социальным сетям, руководитель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«МТС-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5739753A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0D6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для обсуждения:</w:t>
            </w:r>
          </w:p>
          <w:p w14:paraId="573638BB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SMM в туризме, опыт и успех, важность SMM в продвижении туристских территорий</w:t>
            </w:r>
          </w:p>
          <w:p w14:paraId="562B31A1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C335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Участники:</w:t>
            </w:r>
          </w:p>
          <w:p w14:paraId="0E1C9A4E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Представители муниципальных образований автономного округа и регионов РФ</w:t>
            </w:r>
          </w:p>
          <w:p w14:paraId="7A5851D6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Турбизнес</w:t>
            </w:r>
          </w:p>
        </w:tc>
        <w:tc>
          <w:tcPr>
            <w:tcW w:w="3034" w:type="dxa"/>
            <w:shd w:val="clear" w:color="FFFFFF" w:fill="FFFFFF"/>
          </w:tcPr>
          <w:p w14:paraId="29488517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Большой конференц-зал</w:t>
            </w:r>
          </w:p>
        </w:tc>
      </w:tr>
      <w:tr w:rsidR="007A7F54" w14:paraId="449178BE" w14:textId="77777777" w:rsidTr="00471BCD">
        <w:trPr>
          <w:trHeight w:val="414"/>
          <w:jc w:val="center"/>
        </w:trPr>
        <w:tc>
          <w:tcPr>
            <w:tcW w:w="1746" w:type="dxa"/>
            <w:shd w:val="clear" w:color="FFFFFF" w:fill="FFFFFF"/>
          </w:tcPr>
          <w:p w14:paraId="0897ADCA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13:30-14:00</w:t>
            </w:r>
          </w:p>
        </w:tc>
        <w:tc>
          <w:tcPr>
            <w:tcW w:w="10437" w:type="dxa"/>
            <w:shd w:val="clear" w:color="FFFFFF" w:fill="FFFFFF"/>
          </w:tcPr>
          <w:p w14:paraId="3DF2E0D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Церемония подписаний соглашений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b2b</w:t>
            </w:r>
          </w:p>
        </w:tc>
        <w:tc>
          <w:tcPr>
            <w:tcW w:w="3034" w:type="dxa"/>
            <w:shd w:val="clear" w:color="FFFFFF" w:fill="FFFFFF"/>
          </w:tcPr>
          <w:p w14:paraId="29A89CB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Центральный стенд</w:t>
            </w:r>
          </w:p>
        </w:tc>
      </w:tr>
      <w:tr w:rsidR="007A7F54" w14:paraId="69CF688A" w14:textId="77777777" w:rsidTr="00471BCD">
        <w:trPr>
          <w:trHeight w:val="90"/>
          <w:jc w:val="center"/>
        </w:trPr>
        <w:tc>
          <w:tcPr>
            <w:tcW w:w="1746" w:type="dxa"/>
            <w:shd w:val="clear" w:color="auto" w:fill="auto"/>
          </w:tcPr>
          <w:p w14:paraId="1BD1DD74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14:00-16:00</w:t>
            </w:r>
          </w:p>
        </w:tc>
        <w:tc>
          <w:tcPr>
            <w:tcW w:w="10437" w:type="dxa"/>
            <w:shd w:val="clear" w:color="auto" w:fill="auto"/>
          </w:tcPr>
          <w:p w14:paraId="5D29691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Пленарное заседание: туризм как новая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патриотика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 - смыслы, вызовы и новые тренды регионального развития.</w:t>
            </w:r>
          </w:p>
          <w:p w14:paraId="18B212F8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14:paraId="028E65A0" w14:textId="77777777" w:rsidR="007A7F54" w:rsidRDefault="004474D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Модератор: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 xml:space="preserve">Акопова Амалия Владимировна,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ТВ-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digital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-продюсер, создатель туристического проекта «Бабушка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Вартануш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» и ведущая авторской программы «Дома хорошо»</w:t>
            </w:r>
          </w:p>
          <w:p w14:paraId="2BDD6113" w14:textId="77777777" w:rsidR="007A7F54" w:rsidRDefault="007A7F54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66E1E75A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Эксперты:</w:t>
            </w:r>
          </w:p>
          <w:p w14:paraId="03754330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Черняев Сергей Владимирович, заместитель Губернатора Ханты-Мансийского автономного округа – Югры;</w:t>
            </w:r>
          </w:p>
          <w:p w14:paraId="449F3399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Ушаков Андрей Витальевич, заместитель директора Департамента развития туризма Минэкономразвития России </w:t>
            </w:r>
            <w:r>
              <w:rPr>
                <w:rStyle w:val="aff"/>
                <w:rFonts w:ascii="Times New Roman" w:hAnsi="Times New Roman" w:cs="Times New Roman"/>
                <w:i/>
                <w:sz w:val="28"/>
                <w:szCs w:val="28"/>
              </w:rPr>
              <w:t>(онлайн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);</w:t>
            </w:r>
          </w:p>
          <w:p w14:paraId="2A8B4009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Ломидзе Майя </w:t>
            </w:r>
            <w:proofErr w:type="spellStart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Арчиловна</w:t>
            </w:r>
            <w:proofErr w:type="spellEnd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, исполнительный директор АТОР </w:t>
            </w:r>
            <w:r>
              <w:rPr>
                <w:rStyle w:val="aff"/>
                <w:rFonts w:ascii="Times New Roman" w:hAnsi="Times New Roman" w:cs="Times New Roman"/>
                <w:i/>
                <w:sz w:val="28"/>
                <w:szCs w:val="28"/>
              </w:rPr>
              <w:t>(онлайн)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;</w:t>
            </w:r>
          </w:p>
          <w:p w14:paraId="3B246FBD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highlight w:val="white"/>
              </w:rPr>
              <w:t>Шпилько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highlight w:val="white"/>
              </w:rPr>
              <w:t>Сергей Павлович, почетный президент РСТ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rStyle w:val="aff"/>
                <w:rFonts w:ascii="Times New Roman" w:hAnsi="Times New Roman" w:cs="Times New Roman"/>
                <w:i/>
                <w:sz w:val="28"/>
                <w:szCs w:val="28"/>
                <w:highlight w:val="white"/>
              </w:rPr>
              <w:t>(онлайн)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  <w:t>;</w:t>
            </w:r>
          </w:p>
          <w:p w14:paraId="7FDF70A9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Анучин Константин Вячеславович, директор Ассоциации малых туристских городов;</w:t>
            </w:r>
          </w:p>
          <w:p w14:paraId="39F1FCC7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  <w:t xml:space="preserve">Денисов Денис Дмитриевич, директор по развитию 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  <w:lang w:val="en-US"/>
              </w:rPr>
              <w:t>Cosmos Hotel Group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  <w:t>;</w:t>
            </w:r>
          </w:p>
          <w:p w14:paraId="137B4207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  <w:t xml:space="preserve">Сулейманова Лейсан </w:t>
            </w:r>
            <w:proofErr w:type="spellStart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  <w:t>Рифкатовна</w:t>
            </w:r>
            <w:proofErr w:type="spellEnd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highlight w:val="white"/>
              </w:rPr>
              <w:t>, республика Башкортостан, победитель, посол гостеприимства проекта «Мастера гостеприимства».</w:t>
            </w:r>
          </w:p>
          <w:p w14:paraId="7AA0B0F3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Вопросы для обсуждения: </w:t>
            </w:r>
          </w:p>
          <w:p w14:paraId="01B15324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зачем Югре туризм и как сфера гостеприимства способствует достижению стратегических целей автономного округа, </w:t>
            </w:r>
          </w:p>
          <w:p w14:paraId="0ACF3F1C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вектор развития индустрии гостеприимства Российской Федерации и Югры, </w:t>
            </w:r>
          </w:p>
          <w:p w14:paraId="4BB4BD09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тренды в туризме, </w:t>
            </w:r>
          </w:p>
          <w:p w14:paraId="6FC4E503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роль бизнеса в отрасли: центробежная или центростремительная сила?</w:t>
            </w:r>
          </w:p>
          <w:p w14:paraId="6F92A470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Style w:val="aff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куда сегодня смотрит инвестор, база для привлечения финансирования</w:t>
            </w:r>
          </w:p>
          <w:p w14:paraId="67BB62B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Участники:</w:t>
            </w:r>
          </w:p>
          <w:p w14:paraId="1AC79E7D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муниципальных образований автономного округа,</w:t>
            </w:r>
          </w:p>
          <w:p w14:paraId="7717F33B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туристический бизнес,</w:t>
            </w:r>
          </w:p>
          <w:p w14:paraId="6CDB05C2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представители Общественной палаты Ханты-Мансийского автономного 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lastRenderedPageBreak/>
              <w:t>округа-Югры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14:paraId="2978CFE6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представители Департамента промышленности, Департамента дорожного хозяйства, Департамента по управлению госимуществом, Департамента экономики, Департамента пространственного развития, Департамента культуры, Департамента физической культуры и спорта автономного округа,</w:t>
            </w:r>
          </w:p>
          <w:p w14:paraId="1ACC7E1A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федеральные, региональные туроператоры,</w:t>
            </w:r>
          </w:p>
          <w:p w14:paraId="320E733A" w14:textId="77777777" w:rsidR="007A7F54" w:rsidRDefault="004474D1">
            <w:pPr>
              <w:pStyle w:val="aff1"/>
              <w:widowControl w:val="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эксперты, приглашенные гости</w:t>
            </w:r>
          </w:p>
        </w:tc>
        <w:tc>
          <w:tcPr>
            <w:tcW w:w="3034" w:type="dxa"/>
            <w:shd w:val="clear" w:color="auto" w:fill="auto"/>
          </w:tcPr>
          <w:p w14:paraId="6F67525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Зал Кедр</w:t>
            </w:r>
          </w:p>
        </w:tc>
      </w:tr>
      <w:tr w:rsidR="007A7F54" w14:paraId="576C3929" w14:textId="77777777" w:rsidTr="00471BCD">
        <w:trPr>
          <w:trHeight w:val="414"/>
          <w:jc w:val="center"/>
        </w:trPr>
        <w:tc>
          <w:tcPr>
            <w:tcW w:w="1746" w:type="dxa"/>
            <w:vMerge w:val="restart"/>
            <w:shd w:val="clear" w:color="FFFFFF" w:fill="FFFFFF"/>
          </w:tcPr>
          <w:p w14:paraId="54EA5D29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14:30-17:30</w:t>
            </w:r>
          </w:p>
        </w:tc>
        <w:tc>
          <w:tcPr>
            <w:tcW w:w="10437" w:type="dxa"/>
            <w:vMerge w:val="restart"/>
            <w:shd w:val="clear" w:color="FFFFFF" w:fill="FFFFFF"/>
          </w:tcPr>
          <w:p w14:paraId="3E04BE5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Презентационная сессия участников второго уровня комплексной акселерационной программы</w:t>
            </w:r>
          </w:p>
          <w:p w14:paraId="5707F922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D7726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</w:p>
          <w:p w14:paraId="1C00D8E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Горелова Ольга Владимировна, Управляющий партнёр консалтинговой группы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Biztrack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эксперт Проектного офиса развития Арктики, председатель Правления Архангельской региональной туристской ассоциации;</w:t>
            </w:r>
          </w:p>
          <w:p w14:paraId="678EDA0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Майер Андрей Михайлович, Управляющий партнер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Biztrack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эксперт федеральных образовательных и акселерационных программ.</w:t>
            </w:r>
          </w:p>
          <w:p w14:paraId="6E5042BE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D764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Программа:</w:t>
            </w:r>
          </w:p>
          <w:p w14:paraId="3D50247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z w:val="28"/>
                <w:szCs w:val="28"/>
              </w:rPr>
              <w:t>- очная защита проектов от участников второго уровня комплексной акселерационной программы</w:t>
            </w:r>
          </w:p>
          <w:p w14:paraId="4692CCEE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CA40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Участники:</w:t>
            </w:r>
          </w:p>
          <w:p w14:paraId="2DBE352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>- участники туристического акселератора</w:t>
            </w:r>
          </w:p>
          <w:p w14:paraId="750AF0DC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институты развития бизнеса Югры</w:t>
            </w:r>
          </w:p>
        </w:tc>
        <w:tc>
          <w:tcPr>
            <w:tcW w:w="3034" w:type="dxa"/>
            <w:vMerge w:val="restart"/>
            <w:shd w:val="clear" w:color="FFFFFF" w:fill="FFFFFF"/>
          </w:tcPr>
          <w:p w14:paraId="3FC72F3E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Малый зал</w:t>
            </w:r>
          </w:p>
        </w:tc>
      </w:tr>
      <w:tr w:rsidR="007A7F54" w14:paraId="629ABE33" w14:textId="77777777" w:rsidTr="00471BCD">
        <w:trPr>
          <w:trHeight w:val="414"/>
          <w:jc w:val="center"/>
        </w:trPr>
        <w:tc>
          <w:tcPr>
            <w:tcW w:w="1746" w:type="dxa"/>
            <w:vMerge w:val="restart"/>
            <w:shd w:val="clear" w:color="FFFFFF" w:fill="FFFFFF"/>
          </w:tcPr>
          <w:p w14:paraId="6DD9B95A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15:00-16:30</w:t>
            </w:r>
          </w:p>
        </w:tc>
        <w:tc>
          <w:tcPr>
            <w:tcW w:w="10437" w:type="dxa"/>
            <w:vMerge w:val="restart"/>
            <w:shd w:val="clear" w:color="FFFFFF" w:fill="FFFFFF"/>
          </w:tcPr>
          <w:p w14:paraId="54A89B4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Экспертная сессия: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Глэмпинг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 модульные конструкции? Современные тренды и решения»</w:t>
            </w:r>
          </w:p>
          <w:p w14:paraId="63597D5B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AFD59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Эксперты:</w:t>
            </w:r>
          </w:p>
          <w:p w14:paraId="3B4631C0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Глобов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Кирилл Сергеевич, первый заместитель руководителя Дирекции по природным территориям (Фонд «Институт развития городов Республики Татарстан»);</w:t>
            </w:r>
          </w:p>
          <w:p w14:paraId="0EEF545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Катигарова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Ирина Юрьевна, основатель Природного комплекса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Морелеса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 г. Тюмень;</w:t>
            </w:r>
          </w:p>
          <w:p w14:paraId="0E82586F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Палий Вадим Анатольевич, основатель инвестиционно-девелоперской компании в сфере загородного отдыха «Материя», Президент Ассоциации развития модульных отелей (онлайн);</w:t>
            </w:r>
          </w:p>
          <w:p w14:paraId="398745DC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Овчуков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Кирилл Юрьевич, руководитель управления продаж и разработки приключений | Арктический туроператор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Панарктик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Стар», руководитель транспортного обеспечения Олимпийских объектов, Организационный комитет Сочи 2014, разработка и запуск клиентских сервисов и электронная коммерция на курортах «Имеретинский», «Роза Хутор», «Красная Поляна»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(онлайн);</w:t>
            </w:r>
          </w:p>
          <w:p w14:paraId="158FD0D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74D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Збродов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Егор Михайлович, первый заместитель директора Департамента недропользования и природных ресурсов Ханты-Мансийского автономного округа – Югры.</w:t>
            </w:r>
          </w:p>
          <w:p w14:paraId="494C236C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7B31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для обсуждения:</w:t>
            </w:r>
          </w:p>
          <w:p w14:paraId="219F20F3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нужно знать о земельных участках? Категории земель и виды разрешенного использования земельных участков.</w:t>
            </w:r>
          </w:p>
          <w:p w14:paraId="70BFD3B4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Зоны с особыми условиями использования территорий.</w:t>
            </w:r>
          </w:p>
          <w:p w14:paraId="0A29A0E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получить земельный участок в аренду, собственность, либо оформить право на размещение некапитального объекта.</w:t>
            </w:r>
          </w:p>
          <w:p w14:paraId="7A0E3872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Правовые аспекты выбора участка.</w:t>
            </w:r>
          </w:p>
          <w:p w14:paraId="0E9863A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и выбор участка.</w:t>
            </w:r>
          </w:p>
          <w:p w14:paraId="0733C96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Преимущества модульных строений для объектов отдыха в сложных климатических условиях</w:t>
            </w:r>
          </w:p>
          <w:p w14:paraId="68C30036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Успешные примеры загородных объектов отдыха в северных локациях</w:t>
            </w:r>
          </w:p>
          <w:p w14:paraId="1BEBF88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Турпродукт на базе модульных отелей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глэмпингов</w:t>
            </w:r>
            <w:proofErr w:type="spellEnd"/>
          </w:p>
          <w:p w14:paraId="46A91B05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E647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Участники:</w:t>
            </w:r>
          </w:p>
          <w:p w14:paraId="6BE0CDF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 xml:space="preserve">-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</w:t>
            </w:r>
          </w:p>
          <w:p w14:paraId="2A4996E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Турбизнес Югры</w:t>
            </w:r>
          </w:p>
          <w:p w14:paraId="642EFB99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- Департамент промышленности Ханты-Мансийского автономного округа – Югры</w:t>
            </w:r>
          </w:p>
          <w:p w14:paraId="79771B0F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Департамент недропользования и природных ресурсов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Ханты-Мансийского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lastRenderedPageBreak/>
              <w:t>автономного округа – Югры</w:t>
            </w:r>
          </w:p>
        </w:tc>
        <w:tc>
          <w:tcPr>
            <w:tcW w:w="3034" w:type="dxa"/>
            <w:vMerge w:val="restart"/>
            <w:shd w:val="clear" w:color="FFFFFF" w:fill="FFFFFF"/>
          </w:tcPr>
          <w:p w14:paraId="6955FFAA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Большой</w:t>
            </w:r>
          </w:p>
          <w:p w14:paraId="233E0848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конференц-зал</w:t>
            </w:r>
          </w:p>
          <w:p w14:paraId="1DD07EBC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этаж</w:t>
            </w:r>
          </w:p>
        </w:tc>
      </w:tr>
      <w:tr w:rsidR="007A7F54" w14:paraId="13A5F8E7" w14:textId="77777777" w:rsidTr="00471BCD">
        <w:trPr>
          <w:trHeight w:val="414"/>
          <w:jc w:val="center"/>
        </w:trPr>
        <w:tc>
          <w:tcPr>
            <w:tcW w:w="1746" w:type="dxa"/>
            <w:shd w:val="clear" w:color="FFFFFF" w:fill="FFFFFF"/>
          </w:tcPr>
          <w:p w14:paraId="657F8470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16:00-17:30</w:t>
            </w:r>
          </w:p>
        </w:tc>
        <w:tc>
          <w:tcPr>
            <w:tcW w:w="10437" w:type="dxa"/>
            <w:shd w:val="clear" w:color="FFFFFF" w:fill="FFFFFF"/>
          </w:tcPr>
          <w:p w14:paraId="6808BBB0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Экспертная сессия: развитие туризма в малых городах и территориях – миф или реальность?</w:t>
            </w:r>
          </w:p>
          <w:p w14:paraId="32154A92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A91A3" w14:textId="77777777" w:rsidR="007A7F54" w:rsidRDefault="004474D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Модератор: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>Акопова Амалия Владимировна</w:t>
            </w: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ТВ-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digital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-продюсер, создатель туристического проекта «Бабушка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Вартануш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» и ведущая авторской программы «Дома хорошо»</w:t>
            </w:r>
          </w:p>
          <w:p w14:paraId="5D1208CF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8CAF0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Эксперты:</w:t>
            </w:r>
          </w:p>
          <w:p w14:paraId="58BE1594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Куварзина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Юлия Юрьевна,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соучредитель Делового клуба «Наследие и экономика», эксперт в области управления проектами наследия и разработке культурно-туристических продуктов, руководитель Библиотеки им. Ф.М. Достоевского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14:paraId="0F4EB80B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Анучин Константин Вячеславович, директор Ассоциации малых туристских городов,</w:t>
            </w:r>
          </w:p>
          <w:p w14:paraId="59F73957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Ямашев Иван Петрович, глава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г.Нягань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14:paraId="7C5F930C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Воронова Юлия Алексеевна,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г.Углич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представитель общественной организации,</w:t>
            </w:r>
          </w:p>
          <w:p w14:paraId="79992865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Кочевная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Оксана Сергеевна, начальник отдела развития туризма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г.Азов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</w:p>
          <w:p w14:paraId="03AFA068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Манаков Сергей Александрович, глава </w:t>
            </w:r>
            <w:proofErr w:type="spellStart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г.Тарусы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  <w:p w14:paraId="03A9770C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Щербаков Александр Геннадьевич, член правления Ассоциации предпринимателей Тарусский купеческий клуб,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г.Тарусы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(эксперт 1го ряда)</w:t>
            </w:r>
          </w:p>
          <w:p w14:paraId="1748C2D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Вопросы для обсуждения:</w:t>
            </w:r>
          </w:p>
          <w:p w14:paraId="5D680793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увеличению качественного турпотока - практика малых городов,</w:t>
            </w:r>
          </w:p>
          <w:p w14:paraId="7AF77F32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и соучаствующее проектирование,</w:t>
            </w:r>
          </w:p>
          <w:p w14:paraId="03D7977B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турпродукта,</w:t>
            </w:r>
          </w:p>
          <w:p w14:paraId="00DAF5F8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команды как фактор влияния на развитие гостеприимства территории,</w:t>
            </w:r>
          </w:p>
          <w:p w14:paraId="6B1AEBFB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с бизнесом на территории,</w:t>
            </w:r>
          </w:p>
          <w:p w14:paraId="02DBE191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со СМИ - чем привлечь на территорию федеральные СМИ.</w:t>
            </w:r>
          </w:p>
          <w:p w14:paraId="48692D8D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544B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Участники:</w:t>
            </w:r>
          </w:p>
          <w:p w14:paraId="13298D01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муниципальных образований автономного округа,</w:t>
            </w:r>
          </w:p>
          <w:p w14:paraId="3C130A26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туристический бизнес,</w:t>
            </w:r>
          </w:p>
          <w:p w14:paraId="417922C8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Общественной палаты Ханты-Мансийского автономного округа – Югры,</w:t>
            </w:r>
          </w:p>
          <w:p w14:paraId="5F38175D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представители Департамента промышленности, Департамента пространственного развития, Департамента культуры, Департамента спорта автономного округа,</w:t>
            </w:r>
          </w:p>
          <w:p w14:paraId="05E53A48" w14:textId="77777777" w:rsidR="007A7F54" w:rsidRDefault="004474D1">
            <w:pPr>
              <w:pStyle w:val="aff1"/>
              <w:widowControl w:val="0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федеральные, региональные туроператоры</w:t>
            </w:r>
          </w:p>
        </w:tc>
        <w:tc>
          <w:tcPr>
            <w:tcW w:w="3034" w:type="dxa"/>
            <w:shd w:val="clear" w:color="FFFFFF" w:fill="FFFFFF"/>
          </w:tcPr>
          <w:p w14:paraId="45F99A6C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Зал Кедр</w:t>
            </w:r>
          </w:p>
        </w:tc>
      </w:tr>
      <w:tr w:rsidR="007A7F54" w14:paraId="66828882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614A7D53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0437" w:type="dxa"/>
            <w:shd w:val="clear" w:color="auto" w:fill="auto"/>
          </w:tcPr>
          <w:p w14:paraId="01B6B6F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Концертная программа. Выступление вокально-инструментального ансамбля «Творческий десант» (г. Нягань)</w:t>
            </w:r>
          </w:p>
        </w:tc>
        <w:tc>
          <w:tcPr>
            <w:tcW w:w="3034" w:type="dxa"/>
            <w:shd w:val="clear" w:color="auto" w:fill="auto"/>
          </w:tcPr>
          <w:p w14:paraId="5995E517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Центральный стенд</w:t>
            </w:r>
          </w:p>
        </w:tc>
      </w:tr>
      <w:tr w:rsidR="007A7F54" w14:paraId="013308A2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38BBDC50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:00-22:00</w:t>
            </w:r>
          </w:p>
        </w:tc>
        <w:tc>
          <w:tcPr>
            <w:tcW w:w="13471" w:type="dxa"/>
            <w:gridSpan w:val="2"/>
            <w:shd w:val="clear" w:color="auto" w:fill="auto"/>
          </w:tcPr>
          <w:p w14:paraId="19FFB0EC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Торжественный ужин</w:t>
            </w:r>
          </w:p>
        </w:tc>
      </w:tr>
      <w:tr w:rsidR="007A7F54" w14:paraId="094A5174" w14:textId="77777777" w:rsidTr="00471BCD">
        <w:trPr>
          <w:trHeight w:val="671"/>
          <w:jc w:val="center"/>
        </w:trPr>
        <w:tc>
          <w:tcPr>
            <w:tcW w:w="15217" w:type="dxa"/>
            <w:gridSpan w:val="3"/>
            <w:shd w:val="clear" w:color="auto" w:fill="auto"/>
            <w:vAlign w:val="center"/>
          </w:tcPr>
          <w:p w14:paraId="1DDED97D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 НОЯБРЯ, СУББОТА</w:t>
            </w:r>
          </w:p>
        </w:tc>
      </w:tr>
      <w:tr w:rsidR="007A7F54" w14:paraId="6564B85A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0323813C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10:00-16:30</w:t>
            </w:r>
          </w:p>
        </w:tc>
        <w:tc>
          <w:tcPr>
            <w:tcW w:w="10437" w:type="dxa"/>
            <w:shd w:val="clear" w:color="auto" w:fill="auto"/>
          </w:tcPr>
          <w:p w14:paraId="04218B7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Работа интерактивных зон</w:t>
            </w:r>
            <w:r>
              <w:rPr>
                <w:rStyle w:val="aff"/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: «Вкус Югры», «Город Мастеров»</w:t>
            </w:r>
          </w:p>
          <w:p w14:paraId="15F019F5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 xml:space="preserve">- Мастер-классы, изготовление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>флорариумов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>, гончарное дело, кузнечное дело, декоративно-прикладное искусство, народные художественные промыслы</w:t>
            </w:r>
          </w:p>
          <w:p w14:paraId="372083EE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pacing w:val="-10"/>
                <w:sz w:val="28"/>
                <w:szCs w:val="28"/>
              </w:rPr>
              <w:t>- Торговые ряды Югорских товаропроизводителей</w:t>
            </w:r>
          </w:p>
        </w:tc>
        <w:tc>
          <w:tcPr>
            <w:tcW w:w="3034" w:type="dxa"/>
            <w:shd w:val="clear" w:color="auto" w:fill="auto"/>
          </w:tcPr>
          <w:p w14:paraId="75720FA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торговли</w:t>
            </w:r>
          </w:p>
          <w:p w14:paraId="33D09EB1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spacing w:val="-10"/>
                <w:sz w:val="28"/>
                <w:szCs w:val="28"/>
              </w:rPr>
              <w:t>1 этаж</w:t>
            </w:r>
          </w:p>
        </w:tc>
      </w:tr>
      <w:tr w:rsidR="007A7F54" w14:paraId="6637C231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64013C8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10:00-17:30</w:t>
            </w:r>
          </w:p>
        </w:tc>
        <w:tc>
          <w:tcPr>
            <w:tcW w:w="10437" w:type="dxa"/>
            <w:shd w:val="clear" w:color="auto" w:fill="auto"/>
          </w:tcPr>
          <w:p w14:paraId="1E7C9743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Работа Фуд-корта</w:t>
            </w:r>
          </w:p>
        </w:tc>
        <w:tc>
          <w:tcPr>
            <w:tcW w:w="3034" w:type="dxa"/>
            <w:shd w:val="clear" w:color="auto" w:fill="auto"/>
          </w:tcPr>
          <w:p w14:paraId="2CC394F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питания</w:t>
            </w:r>
          </w:p>
        </w:tc>
      </w:tr>
      <w:tr w:rsidR="007A7F54" w14:paraId="62897CC7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0421BD8D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10:00-16:30</w:t>
            </w:r>
          </w:p>
        </w:tc>
        <w:tc>
          <w:tcPr>
            <w:tcW w:w="10437" w:type="dxa"/>
            <w:shd w:val="clear" w:color="auto" w:fill="auto"/>
          </w:tcPr>
          <w:p w14:paraId="1D718558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Работа интерактивных площадок «Прикоснись к Югре».</w:t>
            </w:r>
          </w:p>
          <w:p w14:paraId="27154083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pacing w:val="-10"/>
                <w:sz w:val="28"/>
                <w:szCs w:val="28"/>
              </w:rPr>
              <w:t>- Чумы с дегустацией традиционной кухни обских угров</w:t>
            </w:r>
          </w:p>
        </w:tc>
        <w:tc>
          <w:tcPr>
            <w:tcW w:w="3034" w:type="dxa"/>
            <w:shd w:val="clear" w:color="auto" w:fill="auto"/>
          </w:tcPr>
          <w:p w14:paraId="75589643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площадки, вход «Югра-Экспо»</w:t>
            </w:r>
          </w:p>
        </w:tc>
      </w:tr>
      <w:tr w:rsidR="007A7F54" w14:paraId="5667B930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4F84C29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10:00-15:30</w:t>
            </w:r>
          </w:p>
        </w:tc>
        <w:tc>
          <w:tcPr>
            <w:tcW w:w="10437" w:type="dxa"/>
            <w:shd w:val="clear" w:color="auto" w:fill="auto"/>
          </w:tcPr>
          <w:p w14:paraId="332B2FEB" w14:textId="77777777" w:rsidR="007A7F54" w:rsidRDefault="004474D1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Консультации:</w:t>
            </w:r>
          </w:p>
          <w:p w14:paraId="1ADA2244" w14:textId="77777777" w:rsidR="007A7F54" w:rsidRDefault="004474D1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- меры поддержки, оказываемые Фондом развития Югры, Департаментом промышленности Ханты-Мансийского автономного округа – Югры, ФПП «Мой бизнес «Югра»;</w:t>
            </w:r>
          </w:p>
          <w:p w14:paraId="3D6140A7" w14:textId="77777777" w:rsidR="007A7F54" w:rsidRDefault="004474D1">
            <w:pPr>
              <w:widowControl w:val="0"/>
              <w:spacing w:line="240" w:lineRule="auto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- поддержка через платформу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ВизитЮгра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;</w:t>
            </w:r>
          </w:p>
          <w:p w14:paraId="56FA181D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- форматы взаимодействия с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ВизитЮгра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, Департаментом промышленности Ханты-Мансийского автономного округа – Югры, ФПП «Мой бизнес «Югра».</w:t>
            </w:r>
          </w:p>
        </w:tc>
        <w:tc>
          <w:tcPr>
            <w:tcW w:w="3034" w:type="dxa"/>
            <w:shd w:val="clear" w:color="auto" w:fill="auto"/>
          </w:tcPr>
          <w:p w14:paraId="537BFB62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Центральный стенд</w:t>
            </w:r>
          </w:p>
        </w:tc>
      </w:tr>
      <w:tr w:rsidR="007A7F54" w14:paraId="057D05AF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6438576D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:30</w:t>
            </w:r>
          </w:p>
        </w:tc>
        <w:tc>
          <w:tcPr>
            <w:tcW w:w="10437" w:type="dxa"/>
            <w:shd w:val="clear" w:color="auto" w:fill="auto"/>
          </w:tcPr>
          <w:p w14:paraId="607EED80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  <w:proofErr w:type="spellStart"/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>НЕделовая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 программа</w:t>
            </w:r>
          </w:p>
          <w:p w14:paraId="006A3FD7" w14:textId="77777777" w:rsidR="007A7F54" w:rsidRDefault="007A7F54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</w:pPr>
          </w:p>
          <w:p w14:paraId="071FC3A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lastRenderedPageBreak/>
              <w:t xml:space="preserve">10:00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Обзорная экскурсия по Ханты-Мансийску</w:t>
            </w: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,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Киселева Татьяна Григорьевна (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г.Ханты-Мансийск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, экскурсовод, серебряный волонтер)</w:t>
            </w:r>
          </w:p>
          <w:p w14:paraId="68A14EAE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 поисках древней Югры</w:t>
            </w: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Кимпицкая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 Анастасия (ООО «НИПИ 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ЭтноАрхео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 Центр» и АНО «Культурное наследие Севера»)</w:t>
            </w:r>
          </w:p>
          <w:p w14:paraId="0F546855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12:00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Символизм в играх обских угров</w:t>
            </w: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,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Банк Виктор Сергеевич (научный сотрудник сектора музейных программ и проектов БУ «Этнографический музей под открытым небом «</w:t>
            </w:r>
            <w:proofErr w:type="spellStart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Торум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 xml:space="preserve"> Маа», вице-президент ОО «Спасение Югры»)</w:t>
            </w:r>
          </w:p>
          <w:p w14:paraId="34332B18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Санаторий мамонта</w:t>
            </w: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,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Протодьяконов Константин Евгеньевич (заведующий отделом палеонтологии Музея природы и человека)</w:t>
            </w:r>
          </w:p>
          <w:p w14:paraId="2A09039F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Экскурс в историю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п.Лиственичный</w:t>
            </w:r>
            <w:proofErr w:type="spellEnd"/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,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Сапожникова Галина Михайловна (Кондинский район, экскурсовод, серебряный волонтер)</w:t>
            </w:r>
          </w:p>
          <w:p w14:paraId="36DCC4AD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pacing w:val="-10"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15:00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Хаски на севере: тишина белого безмолвия</w:t>
            </w:r>
            <w:r>
              <w:rPr>
                <w:rStyle w:val="aff"/>
                <w:rFonts w:ascii="Times New Roman" w:eastAsia="Calibri" w:hAnsi="Times New Roman" w:cs="Times New Roman"/>
                <w:iCs/>
                <w:spacing w:val="-10"/>
                <w:sz w:val="28"/>
                <w:szCs w:val="28"/>
              </w:rPr>
              <w:t xml:space="preserve">,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  <w:t>Надежда Лебедева (Региональная общественная организация «Федерация ездового спорта по Ханты-Мансийскому автономному округу – Югре»)</w:t>
            </w:r>
          </w:p>
        </w:tc>
        <w:tc>
          <w:tcPr>
            <w:tcW w:w="3034" w:type="dxa"/>
            <w:shd w:val="clear" w:color="auto" w:fill="auto"/>
          </w:tcPr>
          <w:p w14:paraId="4E71F97D" w14:textId="77777777" w:rsidR="007A7F54" w:rsidRDefault="004474D1">
            <w:pPr>
              <w:widowControl w:val="0"/>
              <w:spacing w:line="240" w:lineRule="auto"/>
              <w:jc w:val="center"/>
              <w:rPr>
                <w:rStyle w:val="aff"/>
                <w:rFonts w:ascii="Times New Roman" w:eastAsia="Calibri" w:hAnsi="Times New Roman" w:cs="Times New Roman"/>
                <w:b w:val="0"/>
                <w:bCs w:val="0"/>
                <w:iCs/>
                <w:spacing w:val="-1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Стенд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ВизитЮгра</w:t>
            </w:r>
            <w:proofErr w:type="spellEnd"/>
          </w:p>
        </w:tc>
      </w:tr>
      <w:tr w:rsidR="007A7F54" w14:paraId="4CAB3F13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284FB2D0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14:paraId="148B9DCC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:30</w:t>
            </w:r>
          </w:p>
        </w:tc>
        <w:tc>
          <w:tcPr>
            <w:tcW w:w="10437" w:type="dxa"/>
            <w:shd w:val="clear" w:color="auto" w:fill="auto"/>
          </w:tcPr>
          <w:p w14:paraId="4B31527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Всероссийский конкурс в сфере этнографического туризма</w:t>
            </w:r>
          </w:p>
          <w:p w14:paraId="527FD2B5" w14:textId="77777777" w:rsidR="00C769A0" w:rsidRDefault="00C769A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4BC6F9D" w14:textId="77777777" w:rsidR="00C769A0" w:rsidRDefault="00C769A0" w:rsidP="00C769A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Финал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II</w:t>
            </w:r>
            <w:r w:rsidRPr="00B04CD2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Всероссийского конкурса в сфере этнографического туризма</w:t>
            </w:r>
          </w:p>
          <w:p w14:paraId="0C12BE38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81833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организации, индивидуальные предприниматели, самозанятые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25653CAA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37D4FAF5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Номинации конкурса:</w:t>
            </w:r>
          </w:p>
          <w:p w14:paraId="00AC6180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Лучшее этнографическое событие</w:t>
            </w:r>
          </w:p>
          <w:p w14:paraId="70250C77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этнографический маршрут</w:t>
            </w:r>
          </w:p>
          <w:p w14:paraId="585C2E70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Лучшая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этнодеревня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(община,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этностойбище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636E51C8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этнографический сувенир</w:t>
            </w:r>
          </w:p>
          <w:p w14:paraId="1A44505B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социальный проект в сфере этнографического туризма</w:t>
            </w:r>
          </w:p>
          <w:p w14:paraId="49CB7FB6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Лучший творческий этнографический номер</w:t>
            </w:r>
          </w:p>
          <w:p w14:paraId="1EEF3BFD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D2EB4" w14:textId="77777777" w:rsidR="00C769A0" w:rsidRDefault="00C769A0" w:rsidP="00C76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tLeast"/>
              <w:ind w:firstLine="72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highlight w:val="white"/>
              </w:rPr>
              <w:t>Организатор:</w:t>
            </w:r>
          </w:p>
          <w:p w14:paraId="72558867" w14:textId="77777777" w:rsidR="00C769A0" w:rsidRDefault="00C769A0" w:rsidP="00C76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  <w:p w14:paraId="565ECF87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4E7B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Оценочная комиссия:</w:t>
            </w:r>
          </w:p>
          <w:p w14:paraId="206B6F65" w14:textId="77777777" w:rsidR="00C769A0" w:rsidRDefault="00C769A0" w:rsidP="00C769A0">
            <w:pPr>
              <w:widowControl w:val="0"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Алфёрова Людмила Александровна – директор бюджетного учреждения «Этнографический музей под открытым небом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Маа», президент Общественной организации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9D3DB2" w14:textId="77777777" w:rsidR="00C769A0" w:rsidRDefault="00C769A0" w:rsidP="00C769A0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АртеменкоОксана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– заместитель директора ООО «Тревел энд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54C4DC" w14:textId="77777777" w:rsidR="00C769A0" w:rsidRDefault="00C769A0" w:rsidP="00C769A0">
            <w:pPr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Бембеев Евгений Владимирович – главный редактор республиканской общественно-политической газеты «Хальмг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(«Калмыцкая Правда»), гранд-финалист конкурса «Мастера гостеприимства»</w:t>
            </w:r>
          </w:p>
          <w:p w14:paraId="6210F4AD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Волынец Наталья Васильевна – директор автономной некоммерческой организации «Центр развития проектов в сфере туризма, спорта, образования, культуры и отдыха «Белый шиповник»</w:t>
            </w:r>
          </w:p>
          <w:p w14:paraId="3F877900" w14:textId="77777777" w:rsidR="00C769A0" w:rsidRDefault="00C769A0" w:rsidP="00C769A0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>Мункоев</w:t>
            </w:r>
            <w:proofErr w:type="spellEnd"/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 xml:space="preserve"> Дмитрий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</w:rPr>
              <w:t>– п</w:t>
            </w:r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>редставитель Республиканской общественной организации «Байкальский бурятский центр коренных культур»</w:t>
            </w:r>
            <w:r>
              <w:rPr>
                <w:rFonts w:ascii="Times New Roman" w:eastAsia="Roboto" w:hAnsi="Times New Roman" w:cs="Times New Roman"/>
                <w:color w:val="000000"/>
                <w:sz w:val="28"/>
                <w:szCs w:val="28"/>
              </w:rPr>
              <w:t>, гранд-финалист конкурса «Мастера гостеприимства»</w:t>
            </w:r>
          </w:p>
          <w:p w14:paraId="4B39BAE8" w14:textId="77777777" w:rsidR="00C769A0" w:rsidRDefault="00C769A0" w:rsidP="00C769A0">
            <w:pPr>
              <w:widowControl w:val="0"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Гузэль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развития и контроля сферы туризма Управления туризма Департамента промышленности Ханты-Мансийского автономного округа – Югры</w:t>
            </w:r>
          </w:p>
          <w:p w14:paraId="57FEF091" w14:textId="77777777" w:rsidR="00C769A0" w:rsidRDefault="00C769A0" w:rsidP="00C769A0">
            <w:pPr>
              <w:widowControl w:val="0"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– и.о. директора государственного автономного учреждения Республики Коми «Финно-угорский этнокультурный парк»</w:t>
            </w:r>
          </w:p>
          <w:p w14:paraId="3E361B71" w14:textId="19CFE7DE" w:rsidR="007A7F54" w:rsidRPr="00C769A0" w:rsidRDefault="00C769A0" w:rsidP="00C769A0">
            <w:pPr>
              <w:widowControl w:val="0"/>
              <w:spacing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4474D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Награждение лауреатов Всероссийского конкурса в сфере этнографического туризма</w:t>
            </w:r>
          </w:p>
        </w:tc>
        <w:tc>
          <w:tcPr>
            <w:tcW w:w="3034" w:type="dxa"/>
            <w:shd w:val="clear" w:color="auto" w:fill="auto"/>
          </w:tcPr>
          <w:p w14:paraId="3CC780F6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Сцена</w:t>
            </w:r>
          </w:p>
        </w:tc>
      </w:tr>
      <w:tr w:rsidR="007A7F54" w14:paraId="4C6B09B6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609F9058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10437" w:type="dxa"/>
            <w:shd w:val="clear" w:color="auto" w:fill="auto"/>
          </w:tcPr>
          <w:p w14:paraId="6471750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Лучшие практики реализации туристских проектов на территории Ханты-Мансийского автономного округа – Югры</w:t>
            </w:r>
          </w:p>
        </w:tc>
        <w:tc>
          <w:tcPr>
            <w:tcW w:w="3034" w:type="dxa"/>
            <w:shd w:val="clear" w:color="auto" w:fill="auto"/>
          </w:tcPr>
          <w:p w14:paraId="6FA29CEC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Большой конференц-зал</w:t>
            </w:r>
          </w:p>
        </w:tc>
      </w:tr>
      <w:tr w:rsidR="007A7F54" w14:paraId="12CBC039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41606E3F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10:00-13:00</w:t>
            </w:r>
          </w:p>
        </w:tc>
        <w:tc>
          <w:tcPr>
            <w:tcW w:w="10437" w:type="dxa"/>
            <w:shd w:val="clear" w:color="auto" w:fill="auto"/>
          </w:tcPr>
          <w:p w14:paraId="2B724CA4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Дизайн-сессия по развитию туризма в Ханты-Мансийском автономном округе – Югре</w:t>
            </w:r>
          </w:p>
          <w:p w14:paraId="5AF2FCAE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D4758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Модератор: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Воронова Юлия Алексеевна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г.Углич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представитель общественной организации</w:t>
            </w:r>
          </w:p>
        </w:tc>
        <w:tc>
          <w:tcPr>
            <w:tcW w:w="3034" w:type="dxa"/>
            <w:shd w:val="clear" w:color="auto" w:fill="auto"/>
          </w:tcPr>
          <w:p w14:paraId="0FAD9F7A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Малый зал</w:t>
            </w:r>
          </w:p>
        </w:tc>
      </w:tr>
      <w:tr w:rsidR="007A7F54" w14:paraId="24A667FF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2D9A0753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437" w:type="dxa"/>
            <w:shd w:val="clear" w:color="auto" w:fill="auto"/>
          </w:tcPr>
          <w:p w14:paraId="0917D2F9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Мастерская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tutu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для отельеров Югры</w:t>
            </w:r>
          </w:p>
          <w:p w14:paraId="7205496F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FDF234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Модератор:</w:t>
            </w:r>
          </w:p>
          <w:p w14:paraId="3E585F3D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 Анисимова Наталья Сергеевна, руководитель партнёрских коммуникаций сервиса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tutu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</w:p>
          <w:p w14:paraId="5F4A6CD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- Бурова Светлана Витальевна, Лучший Генеральный Менеджер 2020 «Russian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Hospitality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Awards», Признанный Эксперт в Гостиничном бизнесе</w:t>
            </w:r>
          </w:p>
          <w:p w14:paraId="453E7176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- Пушкина Полина Анатольевна, маркетолог с опытом более 20 лет, основатель агентства FLAMINGO Project</w:t>
            </w:r>
          </w:p>
          <w:p w14:paraId="0793914A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-</w:t>
            </w:r>
            <w:bookmarkStart w:id="2" w:name="_Hlk149062479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Вьюшин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Юрий Николаевич, заместитель генерального директора по развитию отельного рынка Сервиса путешествий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tutu</w:t>
            </w:r>
            <w:bookmarkEnd w:id="2"/>
            <w:proofErr w:type="spellEnd"/>
          </w:p>
          <w:p w14:paraId="43397A0E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F0C517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для обсуждения:</w:t>
            </w:r>
          </w:p>
          <w:p w14:paraId="669D142C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Сервис-семинар </w:t>
            </w:r>
            <w:r>
              <w:rPr>
                <w:rStyle w:val="aff5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«Качество – вечный тренд и эффективный маркетинг»</w:t>
            </w:r>
          </w:p>
          <w:p w14:paraId="331BB7B3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 «Оценка эффективности продаж отеля: как получить от рынка все»</w:t>
            </w:r>
          </w:p>
          <w:p w14:paraId="49630E1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Кейс-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регионами-партнерами (Пермский край, Свердловская и Челябинская обл.)</w:t>
            </w:r>
          </w:p>
          <w:p w14:paraId="78206DCE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175C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Участники:</w:t>
            </w:r>
          </w:p>
          <w:p w14:paraId="11B0AD43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 xml:space="preserve">-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Отельеры Югры</w:t>
            </w:r>
          </w:p>
          <w:p w14:paraId="41F3A5E0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 xml:space="preserve">-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</w:t>
            </w:r>
          </w:p>
        </w:tc>
        <w:tc>
          <w:tcPr>
            <w:tcW w:w="3034" w:type="dxa"/>
            <w:shd w:val="clear" w:color="auto" w:fill="auto"/>
          </w:tcPr>
          <w:p w14:paraId="3B2F679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Конференц-зал «Кедр»</w:t>
            </w:r>
          </w:p>
        </w:tc>
      </w:tr>
      <w:tr w:rsidR="007A7F54" w14:paraId="4BE99C49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1EF06E71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10:30-12:00</w:t>
            </w:r>
          </w:p>
        </w:tc>
        <w:tc>
          <w:tcPr>
            <w:tcW w:w="10437" w:type="dxa"/>
            <w:shd w:val="clear" w:color="auto" w:fill="auto"/>
          </w:tcPr>
          <w:p w14:paraId="08C99F80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Мастер-класс: «Стандарт проведения спортивно-событийных мероприятий на примере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ЮграМегаСпорт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9F898B0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0671B4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Спикер:</w:t>
            </w:r>
          </w:p>
          <w:p w14:paraId="3F44D11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Штейнер Денис Сергеевич, заместитель директора по связям с общественностью АУ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ЮграМегаСпорт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3034" w:type="dxa"/>
            <w:shd w:val="clear" w:color="auto" w:fill="auto"/>
          </w:tcPr>
          <w:p w14:paraId="4E16633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Овальный зал</w:t>
            </w:r>
          </w:p>
        </w:tc>
      </w:tr>
      <w:tr w:rsidR="007A7F54" w14:paraId="123F08CC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5C1D6BC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13:30-15:30</w:t>
            </w:r>
          </w:p>
        </w:tc>
        <w:tc>
          <w:tcPr>
            <w:tcW w:w="10437" w:type="dxa"/>
            <w:shd w:val="clear" w:color="auto" w:fill="auto"/>
          </w:tcPr>
          <w:p w14:paraId="6FBD2B53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регионов</w:t>
            </w:r>
          </w:p>
          <w:p w14:paraId="47341486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Презентация: Экспедиции как драйвер развития промышленного туризма на примере проекта «Градусы открытий»</w:t>
            </w:r>
          </w:p>
          <w:p w14:paraId="34043ECF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EA54C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Спикер:</w:t>
            </w:r>
          </w:p>
          <w:p w14:paraId="35C33E5F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Пищулов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Сергей Андреевич, Профессиональный географ и путешественник, посетивший 75 регионов РФ, кандидат географических наук, член Русского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географического общества, руководитель команды путешественников по России «Градусы открытий»</w:t>
            </w:r>
          </w:p>
        </w:tc>
        <w:tc>
          <w:tcPr>
            <w:tcW w:w="3034" w:type="dxa"/>
            <w:shd w:val="clear" w:color="auto" w:fill="auto"/>
          </w:tcPr>
          <w:p w14:paraId="1E3C8174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Сцена</w:t>
            </w:r>
          </w:p>
        </w:tc>
      </w:tr>
      <w:tr w:rsidR="007A7F54" w14:paraId="457D589B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174142CB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12:00-13:30</w:t>
            </w:r>
          </w:p>
        </w:tc>
        <w:tc>
          <w:tcPr>
            <w:tcW w:w="10437" w:type="dxa"/>
            <w:shd w:val="clear" w:color="auto" w:fill="auto"/>
          </w:tcPr>
          <w:p w14:paraId="3DAC2091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Круглый стол: «Инструменты развития туристских проектов на территории Ханты-Мансийского автономного округа – Югры»</w:t>
            </w:r>
          </w:p>
          <w:p w14:paraId="0F6A24B5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60EF8E9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Модератор:</w:t>
            </w:r>
          </w:p>
          <w:p w14:paraId="376FF596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Майер Андрей Михайлович, управляющий партнер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Biztrack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эксперт федеральных образовательных и акселерационных программ</w:t>
            </w:r>
          </w:p>
          <w:p w14:paraId="5D2D478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Вторушин Александр Викторович, главный специалист Центра компетенций в сфере туризма Фонда развития Югры</w:t>
            </w:r>
          </w:p>
          <w:p w14:paraId="2D1E8759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14:paraId="073B31BC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Вопросы для обсуждения:</w:t>
            </w:r>
          </w:p>
          <w:p w14:paraId="04EFA8F5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региональные финансовые меры поддержки создания туристской инфраструктуры;</w:t>
            </w:r>
          </w:p>
          <w:p w14:paraId="79316032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региональные нефинансовые меры поддержки создания туристской инфраструктуры;</w:t>
            </w:r>
          </w:p>
          <w:p w14:paraId="764449E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федеральные меры поддержки.</w:t>
            </w:r>
          </w:p>
          <w:p w14:paraId="34D45147" w14:textId="77777777" w:rsidR="007A7F54" w:rsidRDefault="007A7F54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14:paraId="503EDE58" w14:textId="77777777" w:rsidR="007A7F54" w:rsidRDefault="004474D1">
            <w:pPr>
              <w:widowControl w:val="0"/>
              <w:tabs>
                <w:tab w:val="left" w:pos="225"/>
                <w:tab w:val="left" w:pos="390"/>
                <w:tab w:val="left" w:pos="1200"/>
              </w:tabs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Style w:val="aff"/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Участники:</w:t>
            </w:r>
          </w:p>
          <w:p w14:paraId="16E4AFBC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>- участники туристического акселератора</w:t>
            </w:r>
          </w:p>
          <w:p w14:paraId="5E368A00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  <w:t xml:space="preserve">- </w:t>
            </w: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</w:t>
            </w:r>
          </w:p>
          <w:p w14:paraId="6D58FF82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Турбизнес Югры</w:t>
            </w:r>
          </w:p>
          <w:p w14:paraId="0A4F1272" w14:textId="77777777" w:rsidR="007A7F54" w:rsidRDefault="004474D1">
            <w:pPr>
              <w:widowControl w:val="0"/>
              <w:spacing w:line="240" w:lineRule="auto"/>
              <w:jc w:val="both"/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sz w:val="28"/>
                <w:szCs w:val="28"/>
              </w:rPr>
            </w:pPr>
            <w:r>
              <w:rPr>
                <w:rStyle w:val="aff"/>
                <w:rFonts w:ascii="Times New Roman" w:eastAsia="Calibri" w:hAnsi="Times New Roman" w:cs="Times New Roman"/>
                <w:b w:val="0"/>
                <w:bCs w:val="0"/>
                <w:i/>
                <w:iCs/>
                <w:sz w:val="28"/>
                <w:szCs w:val="28"/>
                <w:lang w:eastAsia="ru-RU"/>
              </w:rPr>
              <w:t>- Институты развития бизнеса Югры</w:t>
            </w:r>
          </w:p>
        </w:tc>
        <w:tc>
          <w:tcPr>
            <w:tcW w:w="3034" w:type="dxa"/>
            <w:shd w:val="clear" w:color="auto" w:fill="auto"/>
          </w:tcPr>
          <w:p w14:paraId="16834867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Овальный зал</w:t>
            </w:r>
          </w:p>
        </w:tc>
      </w:tr>
      <w:tr w:rsidR="007A7F54" w14:paraId="7C08B05D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74BD0D32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13:00-15:00</w:t>
            </w:r>
          </w:p>
        </w:tc>
        <w:tc>
          <w:tcPr>
            <w:tcW w:w="10437" w:type="dxa"/>
            <w:shd w:val="clear" w:color="auto" w:fill="auto"/>
          </w:tcPr>
          <w:p w14:paraId="13B01DAB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стол: создание и продвижение уникального туристического бренда Югры</w:t>
            </w:r>
          </w:p>
          <w:p w14:paraId="666EEF2D" w14:textId="77777777" w:rsidR="007A7F54" w:rsidRDefault="007A7F5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14:paraId="48DA8B2E" w14:textId="77777777" w:rsidR="007A7F54" w:rsidRDefault="004474D1">
            <w:pPr>
              <w:widowControl w:val="0"/>
              <w:spacing w:line="240" w:lineRule="auto"/>
              <w:jc w:val="both"/>
            </w:pPr>
            <w:r>
              <w:rPr>
                <w:rStyle w:val="aff"/>
                <w:rFonts w:ascii="Times New Roman" w:eastAsia="Calibri" w:hAnsi="Times New Roman" w:cs="Times New Roman"/>
                <w:i/>
                <w:sz w:val="28"/>
                <w:szCs w:val="28"/>
              </w:rPr>
              <w:t>Эксперты:</w:t>
            </w:r>
          </w:p>
          <w:p w14:paraId="031A4AE4" w14:textId="77777777" w:rsidR="007A7F54" w:rsidRDefault="004474D1">
            <w:pPr>
              <w:pStyle w:val="aff1"/>
              <w:widowControl w:val="0"/>
              <w:numPr>
                <w:ilvl w:val="0"/>
                <w:numId w:val="40"/>
              </w:numPr>
              <w:spacing w:line="240" w:lineRule="auto"/>
              <w:jc w:val="both"/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Акопова Амалия Владимировна,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ТВ- 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-продюсер, создатель туристического проекта «Бабушка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Вартануш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 и ведущая авторской программы «Дома хорошо»,</w:t>
            </w:r>
          </w:p>
          <w:p w14:paraId="22B7C4E0" w14:textId="77777777" w:rsidR="007A7F54" w:rsidRDefault="004474D1">
            <w:pPr>
              <w:pStyle w:val="aff1"/>
              <w:widowControl w:val="0"/>
              <w:numPr>
                <w:ilvl w:val="0"/>
                <w:numId w:val="40"/>
              </w:numPr>
              <w:spacing w:line="240" w:lineRule="auto"/>
              <w:jc w:val="both"/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Нестеренко Игорь Витальевич, графический дизайнер, автор проекта </w:t>
            </w:r>
            <w:proofErr w:type="spellStart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Дизток</w:t>
            </w:r>
            <w:proofErr w:type="spellEnd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 — 100 упражнений на развитие креативного мышления для графических дизайнеров, эксперт Всероссийского конкурса молодёжных 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lastRenderedPageBreak/>
              <w:t>проектов </w:t>
            </w:r>
            <w:proofErr w:type="spellStart"/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HYPERLINK "https://fadm.gov.ru/directions/grant/" \o "https://fadm.gov.ru/directions/grant/"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Росмолодёжь.Гранты</w:t>
            </w:r>
            <w:proofErr w:type="spellEnd"/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 xml:space="preserve">, </w:t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fldChar w:fldCharType="end"/>
            </w: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эксперт на форуме арт-кластера </w:t>
            </w:r>
            <w:hyperlink r:id="rId8" w:tooltip="https://tavrida.art/" w:history="1">
              <w:r>
                <w:rPr>
                  <w:rStyle w:val="aff"/>
                  <w:rFonts w:ascii="Times New Roman" w:hAnsi="Times New Roman" w:cs="Times New Roman"/>
                  <w:b w:val="0"/>
                  <w:bCs w:val="0"/>
                  <w:i/>
                  <w:iCs/>
                  <w:sz w:val="28"/>
                  <w:szCs w:val="28"/>
                </w:rPr>
                <w:t>Таврида</w:t>
              </w:r>
            </w:hyperlink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, член Ассоциации Креативного Класса Югры</w:t>
            </w:r>
          </w:p>
          <w:p w14:paraId="7F089A1E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Вопросы для обсуждения:</w:t>
            </w:r>
          </w:p>
          <w:p w14:paraId="080D7274" w14:textId="77777777" w:rsidR="007A7F54" w:rsidRDefault="004474D1">
            <w:pPr>
              <w:pStyle w:val="aff1"/>
              <w:widowControl w:val="0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Югры есть и слоган, и брендирование туристической отрасли – почему не работает?</w:t>
            </w:r>
          </w:p>
          <w:p w14:paraId="06EC81DE" w14:textId="77777777" w:rsidR="007A7F54" w:rsidRDefault="004474D1">
            <w:pPr>
              <w:pStyle w:val="aff1"/>
              <w:widowControl w:val="0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стать узнаваемыми в России и мире?</w:t>
            </w:r>
          </w:p>
          <w:p w14:paraId="3A3EDE31" w14:textId="77777777" w:rsidR="007A7F54" w:rsidRDefault="004474D1">
            <w:pPr>
              <w:pStyle w:val="aff1"/>
              <w:widowControl w:val="0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тренды создания бренда и его применения,</w:t>
            </w:r>
          </w:p>
          <w:p w14:paraId="18DECEA7" w14:textId="77777777" w:rsidR="007A7F54" w:rsidRDefault="004474D1">
            <w:pPr>
              <w:pStyle w:val="aff1"/>
              <w:widowControl w:val="0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инструменты и возможности позиционирования бренда,</w:t>
            </w:r>
          </w:p>
          <w:p w14:paraId="36AA8FC5" w14:textId="77777777" w:rsidR="007A7F54" w:rsidRDefault="004474D1">
            <w:pPr>
              <w:pStyle w:val="aff1"/>
              <w:widowControl w:val="0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сохранить идентичность муниципальных образований и обеспечить презентацию и узнаваемость туристической отрасли автономного округа?</w:t>
            </w:r>
          </w:p>
          <w:p w14:paraId="485A4DC2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Участники:</w:t>
            </w:r>
          </w:p>
          <w:p w14:paraId="4B65F979" w14:textId="77777777" w:rsidR="007A7F54" w:rsidRDefault="004474D1">
            <w:pPr>
              <w:pStyle w:val="aff1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муниципальных образований автономного округа,</w:t>
            </w:r>
          </w:p>
          <w:p w14:paraId="22206350" w14:textId="77777777" w:rsidR="007A7F54" w:rsidRDefault="004474D1">
            <w:pPr>
              <w:pStyle w:val="aff1"/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туристический бизнес,</w:t>
            </w:r>
          </w:p>
          <w:p w14:paraId="4F8EAB0F" w14:textId="77777777" w:rsidR="007A7F54" w:rsidRDefault="004474D1">
            <w:pPr>
              <w:pStyle w:val="aff1"/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креативных индустрий автономного округа,</w:t>
            </w:r>
          </w:p>
          <w:p w14:paraId="2F4544BA" w14:textId="77777777" w:rsidR="007A7F54" w:rsidRDefault="004474D1">
            <w:pPr>
              <w:pStyle w:val="aff1"/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Фонда развития Югры, институтов развития бизнеса автономного округа,</w:t>
            </w:r>
          </w:p>
          <w:p w14:paraId="0F6A6B17" w14:textId="77777777" w:rsidR="007A7F54" w:rsidRDefault="004474D1">
            <w:pPr>
              <w:pStyle w:val="aff1"/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Общественного совета Ханты-Мансийского автономного округа-Югры,</w:t>
            </w:r>
          </w:p>
          <w:p w14:paraId="009B0AD4" w14:textId="77777777" w:rsidR="007A7F54" w:rsidRDefault="004474D1">
            <w:pPr>
              <w:pStyle w:val="aff1"/>
              <w:widowControl w:val="0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Style w:val="aff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представители Департамента промышленности, Департамента пространственного развития автономного округа</w:t>
            </w:r>
          </w:p>
        </w:tc>
        <w:tc>
          <w:tcPr>
            <w:tcW w:w="3034" w:type="dxa"/>
            <w:shd w:val="clear" w:color="auto" w:fill="auto"/>
          </w:tcPr>
          <w:p w14:paraId="56FB26B4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Малый зал </w:t>
            </w:r>
          </w:p>
        </w:tc>
      </w:tr>
      <w:tr w:rsidR="007A7F54" w14:paraId="4AEDD630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7462D771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15:30-16:00</w:t>
            </w:r>
          </w:p>
        </w:tc>
        <w:tc>
          <w:tcPr>
            <w:tcW w:w="10437" w:type="dxa"/>
            <w:shd w:val="clear" w:color="auto" w:fill="auto"/>
          </w:tcPr>
          <w:p w14:paraId="0EF00D67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Проведение розыгрыша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(сувениры Югорских мастеров, продукция фермеров Югры)</w:t>
            </w:r>
          </w:p>
        </w:tc>
        <w:tc>
          <w:tcPr>
            <w:tcW w:w="3034" w:type="dxa"/>
            <w:shd w:val="clear" w:color="auto" w:fill="auto"/>
          </w:tcPr>
          <w:p w14:paraId="2A3EEBEE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Сцена</w:t>
            </w:r>
          </w:p>
        </w:tc>
      </w:tr>
      <w:tr w:rsidR="007A7F54" w14:paraId="432BA1FD" w14:textId="77777777" w:rsidTr="00471BCD">
        <w:trPr>
          <w:jc w:val="center"/>
        </w:trPr>
        <w:tc>
          <w:tcPr>
            <w:tcW w:w="1746" w:type="dxa"/>
            <w:shd w:val="clear" w:color="auto" w:fill="auto"/>
          </w:tcPr>
          <w:p w14:paraId="213EC947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16:30-17:00</w:t>
            </w:r>
          </w:p>
        </w:tc>
        <w:tc>
          <w:tcPr>
            <w:tcW w:w="10437" w:type="dxa"/>
            <w:shd w:val="clear" w:color="auto" w:fill="auto"/>
          </w:tcPr>
          <w:p w14:paraId="00BC7A78" w14:textId="77777777" w:rsidR="007A7F54" w:rsidRDefault="004474D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Официальное закрытие Форума – ВИА «Портреты Фа Диез» (г. Ханты-Мансийск)</w:t>
            </w:r>
          </w:p>
        </w:tc>
        <w:tc>
          <w:tcPr>
            <w:tcW w:w="3034" w:type="dxa"/>
            <w:shd w:val="clear" w:color="auto" w:fill="auto"/>
          </w:tcPr>
          <w:p w14:paraId="59B3009E" w14:textId="77777777" w:rsidR="007A7F54" w:rsidRDefault="004474D1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Сцена</w:t>
            </w:r>
          </w:p>
        </w:tc>
      </w:tr>
    </w:tbl>
    <w:p w14:paraId="7BF23E20" w14:textId="77777777" w:rsidR="007A7F54" w:rsidRDefault="007A7F54">
      <w:pPr>
        <w:rPr>
          <w:rFonts w:ascii="Times New Roman" w:hAnsi="Times New Roman" w:cs="Times New Roman"/>
          <w:sz w:val="28"/>
          <w:szCs w:val="28"/>
        </w:rPr>
      </w:pPr>
    </w:p>
    <w:sectPr w:rsidR="007A7F54">
      <w:headerReference w:type="default" r:id="rId9"/>
      <w:footerReference w:type="default" r:id="rId10"/>
      <w:footerReference w:type="first" r:id="rId11"/>
      <w:pgSz w:w="16838" w:h="11906" w:orient="landscape"/>
      <w:pgMar w:top="766" w:right="567" w:bottom="425" w:left="975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D10C" w14:textId="77777777" w:rsidR="007A7F54" w:rsidRDefault="004474D1">
      <w:pPr>
        <w:spacing w:line="240" w:lineRule="auto"/>
      </w:pPr>
      <w:r>
        <w:separator/>
      </w:r>
    </w:p>
  </w:endnote>
  <w:endnote w:type="continuationSeparator" w:id="0">
    <w:p w14:paraId="60EB660C" w14:textId="77777777" w:rsidR="007A7F54" w:rsidRDefault="00447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13650"/>
      <w:docPartObj>
        <w:docPartGallery w:val="AutoText"/>
      </w:docPartObj>
    </w:sdtPr>
    <w:sdtEndPr/>
    <w:sdtContent>
      <w:p w14:paraId="48857779" w14:textId="77777777" w:rsidR="007A7F54" w:rsidRDefault="004474D1">
        <w:pPr>
          <w:pStyle w:val="afc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643985"/>
      <w:docPartObj>
        <w:docPartGallery w:val="AutoText"/>
      </w:docPartObj>
    </w:sdtPr>
    <w:sdtEndPr/>
    <w:sdtContent>
      <w:p w14:paraId="50E3E6D3" w14:textId="77777777" w:rsidR="007A7F54" w:rsidRDefault="004474D1">
        <w:pPr>
          <w:pStyle w:val="afc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3BF3" w14:textId="77777777" w:rsidR="007A7F54" w:rsidRDefault="004474D1">
      <w:pPr>
        <w:spacing w:line="240" w:lineRule="auto"/>
      </w:pPr>
      <w:r>
        <w:separator/>
      </w:r>
    </w:p>
  </w:footnote>
  <w:footnote w:type="continuationSeparator" w:id="0">
    <w:p w14:paraId="6F52681F" w14:textId="77777777" w:rsidR="007A7F54" w:rsidRDefault="00447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7E5" w14:textId="77777777" w:rsidR="007A7F54" w:rsidRDefault="007A7F54">
    <w:pPr>
      <w:pStyle w:val="1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E4D"/>
    <w:multiLevelType w:val="hybridMultilevel"/>
    <w:tmpl w:val="1940EAA4"/>
    <w:lvl w:ilvl="0" w:tplc="16ECB9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444E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428C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84AFB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538AD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6A60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D4876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BD0C8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2A4F0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34555D"/>
    <w:multiLevelType w:val="hybridMultilevel"/>
    <w:tmpl w:val="4DFE9790"/>
    <w:lvl w:ilvl="0" w:tplc="0986A8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8828C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24ACB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0ACF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CDAE1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C4476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F899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B78F5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7267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8F30942"/>
    <w:multiLevelType w:val="hybridMultilevel"/>
    <w:tmpl w:val="AAA878FA"/>
    <w:lvl w:ilvl="0" w:tplc="6E9CE6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C207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29203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0DCDC6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90D1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D0E2E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B0371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3E33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4675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D3B4486"/>
    <w:multiLevelType w:val="hybridMultilevel"/>
    <w:tmpl w:val="35A4315E"/>
    <w:lvl w:ilvl="0" w:tplc="4B8A77D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78EE3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DAC58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00E9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1681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8BE82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EC5C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3B2B0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6DCEC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D912786"/>
    <w:multiLevelType w:val="hybridMultilevel"/>
    <w:tmpl w:val="DBB66238"/>
    <w:lvl w:ilvl="0" w:tplc="72664B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43890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9463F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D9217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62D8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90A8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CE8D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25410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382B2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98A7094"/>
    <w:multiLevelType w:val="hybridMultilevel"/>
    <w:tmpl w:val="5554E01A"/>
    <w:lvl w:ilvl="0" w:tplc="FC2600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08E3E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2D85D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4E16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700E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5CCB4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E386F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E129F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3561D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F3158CE"/>
    <w:multiLevelType w:val="hybridMultilevel"/>
    <w:tmpl w:val="5CE054A8"/>
    <w:lvl w:ilvl="0" w:tplc="143E01B0">
      <w:start w:val="1"/>
      <w:numFmt w:val="decimal"/>
      <w:lvlText w:val="%1)"/>
      <w:lvlJc w:val="left"/>
    </w:lvl>
    <w:lvl w:ilvl="1" w:tplc="16E24626">
      <w:start w:val="1"/>
      <w:numFmt w:val="lowerLetter"/>
      <w:lvlText w:val="%2."/>
      <w:lvlJc w:val="left"/>
      <w:pPr>
        <w:ind w:left="1440" w:hanging="360"/>
      </w:pPr>
    </w:lvl>
    <w:lvl w:ilvl="2" w:tplc="78A499F2">
      <w:start w:val="1"/>
      <w:numFmt w:val="lowerRoman"/>
      <w:lvlText w:val="%3."/>
      <w:lvlJc w:val="right"/>
      <w:pPr>
        <w:ind w:left="2160" w:hanging="180"/>
      </w:pPr>
    </w:lvl>
    <w:lvl w:ilvl="3" w:tplc="82CEAB2E">
      <w:start w:val="1"/>
      <w:numFmt w:val="decimal"/>
      <w:lvlText w:val="%4."/>
      <w:lvlJc w:val="left"/>
      <w:pPr>
        <w:ind w:left="2880" w:hanging="360"/>
      </w:pPr>
    </w:lvl>
    <w:lvl w:ilvl="4" w:tplc="94CE4B2E">
      <w:start w:val="1"/>
      <w:numFmt w:val="lowerLetter"/>
      <w:lvlText w:val="%5."/>
      <w:lvlJc w:val="left"/>
      <w:pPr>
        <w:ind w:left="3600" w:hanging="360"/>
      </w:pPr>
    </w:lvl>
    <w:lvl w:ilvl="5" w:tplc="936279D4">
      <w:start w:val="1"/>
      <w:numFmt w:val="lowerRoman"/>
      <w:lvlText w:val="%6."/>
      <w:lvlJc w:val="right"/>
      <w:pPr>
        <w:ind w:left="4320" w:hanging="180"/>
      </w:pPr>
    </w:lvl>
    <w:lvl w:ilvl="6" w:tplc="325691EA">
      <w:start w:val="1"/>
      <w:numFmt w:val="decimal"/>
      <w:lvlText w:val="%7."/>
      <w:lvlJc w:val="left"/>
      <w:pPr>
        <w:ind w:left="5040" w:hanging="360"/>
      </w:pPr>
    </w:lvl>
    <w:lvl w:ilvl="7" w:tplc="4EF0E200">
      <w:start w:val="1"/>
      <w:numFmt w:val="lowerLetter"/>
      <w:lvlText w:val="%8."/>
      <w:lvlJc w:val="left"/>
      <w:pPr>
        <w:ind w:left="5760" w:hanging="360"/>
      </w:pPr>
    </w:lvl>
    <w:lvl w:ilvl="8" w:tplc="D16A62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E19"/>
    <w:multiLevelType w:val="hybridMultilevel"/>
    <w:tmpl w:val="7A660F3C"/>
    <w:lvl w:ilvl="0" w:tplc="C638109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3642D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FE01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DC26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4AC1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02C4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8F00A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6EFE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D5A8A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C557316"/>
    <w:multiLevelType w:val="hybridMultilevel"/>
    <w:tmpl w:val="B7EECF40"/>
    <w:lvl w:ilvl="0" w:tplc="66C4DE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548D6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A8E2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8899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95210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D4DA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2FC33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F6471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332D6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DEC7447"/>
    <w:multiLevelType w:val="hybridMultilevel"/>
    <w:tmpl w:val="2B2806C6"/>
    <w:lvl w:ilvl="0" w:tplc="221A8FB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93ED6A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2DE5F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784D7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9A4DD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CDCBD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B04F0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5C69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602C5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E8F690A"/>
    <w:multiLevelType w:val="hybridMultilevel"/>
    <w:tmpl w:val="C878511E"/>
    <w:lvl w:ilvl="0" w:tplc="7B3C0C68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cs="OpenSymbol"/>
      </w:rPr>
    </w:lvl>
    <w:lvl w:ilvl="1" w:tplc="4D2285BA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cs="OpenSymbol"/>
      </w:rPr>
    </w:lvl>
    <w:lvl w:ilvl="2" w:tplc="90323F56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cs="OpenSymbol"/>
      </w:rPr>
    </w:lvl>
    <w:lvl w:ilvl="3" w:tplc="5BC4EE62">
      <w:start w:val="1"/>
      <w:numFmt w:val="bullet"/>
      <w:lvlText w:val=""/>
      <w:lvlJc w:val="left"/>
      <w:pPr>
        <w:tabs>
          <w:tab w:val="left" w:pos="1800"/>
        </w:tabs>
        <w:ind w:left="1800" w:hanging="360"/>
      </w:pPr>
      <w:rPr>
        <w:rFonts w:cs="OpenSymbol"/>
      </w:rPr>
    </w:lvl>
    <w:lvl w:ilvl="4" w:tplc="A9886D9E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cs="OpenSymbol"/>
      </w:rPr>
    </w:lvl>
    <w:lvl w:ilvl="5" w:tplc="BC1045B8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cs="OpenSymbol"/>
      </w:rPr>
    </w:lvl>
    <w:lvl w:ilvl="6" w:tplc="FAE846C8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cs="OpenSymbol"/>
      </w:rPr>
    </w:lvl>
    <w:lvl w:ilvl="7" w:tplc="FD6CD61C">
      <w:start w:val="1"/>
      <w:numFmt w:val="bullet"/>
      <w:lvlText w:val=""/>
      <w:lvlJc w:val="left"/>
      <w:pPr>
        <w:tabs>
          <w:tab w:val="left" w:pos="3240"/>
        </w:tabs>
        <w:ind w:left="3240" w:hanging="360"/>
      </w:pPr>
      <w:rPr>
        <w:rFonts w:cs="OpenSymbol"/>
      </w:rPr>
    </w:lvl>
    <w:lvl w:ilvl="8" w:tplc="B1C67DDE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cs="OpenSymbol"/>
      </w:rPr>
    </w:lvl>
  </w:abstractNum>
  <w:abstractNum w:abstractNumId="11" w15:restartNumberingAfterBreak="0">
    <w:nsid w:val="2EFF2512"/>
    <w:multiLevelType w:val="hybridMultilevel"/>
    <w:tmpl w:val="DE505522"/>
    <w:lvl w:ilvl="0" w:tplc="6ADAB4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C640B7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444AE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3ED4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27E9A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C98A6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98A56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1AE5B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D61F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1F676B3"/>
    <w:multiLevelType w:val="hybridMultilevel"/>
    <w:tmpl w:val="F94A19E4"/>
    <w:lvl w:ilvl="0" w:tplc="8FB206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1944D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C62CF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31036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7277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0C259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2BC17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90A09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0A47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216208B"/>
    <w:multiLevelType w:val="hybridMultilevel"/>
    <w:tmpl w:val="4E3017FC"/>
    <w:lvl w:ilvl="0" w:tplc="905CC6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51633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ACC6A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00490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B8403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E677E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68CA4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980A2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F741A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276239E"/>
    <w:multiLevelType w:val="hybridMultilevel"/>
    <w:tmpl w:val="26AA8E50"/>
    <w:lvl w:ilvl="0" w:tplc="FD0EC7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A0EB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A528F3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EAC7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388E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F6CCC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A3271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4D4E5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34A14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2E7148B"/>
    <w:multiLevelType w:val="hybridMultilevel"/>
    <w:tmpl w:val="A5948C88"/>
    <w:lvl w:ilvl="0" w:tplc="C7E63B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B381E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97612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22814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0E66E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41236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5F823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D8C5A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B106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4B95993"/>
    <w:multiLevelType w:val="hybridMultilevel"/>
    <w:tmpl w:val="46DA6BB6"/>
    <w:lvl w:ilvl="0" w:tplc="9A123A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1213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5E0F3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B7E1D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74AAA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55E4E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10E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5A1A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AA6F5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AC0117D"/>
    <w:multiLevelType w:val="hybridMultilevel"/>
    <w:tmpl w:val="327888E0"/>
    <w:lvl w:ilvl="0" w:tplc="9AC4CB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5027B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2AEDD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84A85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0BEE7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398FE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586EA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C885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56F3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CB4089B"/>
    <w:multiLevelType w:val="hybridMultilevel"/>
    <w:tmpl w:val="81C2870C"/>
    <w:lvl w:ilvl="0" w:tplc="7AA8F95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BEC76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84E6D7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1066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B22D8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FF656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229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44E87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D43B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0DE4781"/>
    <w:multiLevelType w:val="hybridMultilevel"/>
    <w:tmpl w:val="D5CEBDC6"/>
    <w:lvl w:ilvl="0" w:tplc="092E7C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CE4A2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C9A12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665D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BA6029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12A61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9AA5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CC8B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50C71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45A7BA7"/>
    <w:multiLevelType w:val="hybridMultilevel"/>
    <w:tmpl w:val="F1329E3E"/>
    <w:lvl w:ilvl="0" w:tplc="56AEAF5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9A07E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8DE11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A045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A0C1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E2B9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F031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5F276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8A65B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6880125"/>
    <w:multiLevelType w:val="hybridMultilevel"/>
    <w:tmpl w:val="423E937A"/>
    <w:lvl w:ilvl="0" w:tplc="3C0E50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92DA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7031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30E6C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AECF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1EDE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16890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5A2ED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884C8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B194614"/>
    <w:multiLevelType w:val="hybridMultilevel"/>
    <w:tmpl w:val="5742D948"/>
    <w:lvl w:ilvl="0" w:tplc="2F74EA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EDE1D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8AAF6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7465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369D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9BCC1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8104B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9D875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965B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7A76DA9"/>
    <w:multiLevelType w:val="hybridMultilevel"/>
    <w:tmpl w:val="92D0D70C"/>
    <w:lvl w:ilvl="0" w:tplc="8A08CD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F58B5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5F63F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1DC90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6F69C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28B3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BF25C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944F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6769E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B6C7B24"/>
    <w:multiLevelType w:val="hybridMultilevel"/>
    <w:tmpl w:val="D090CACE"/>
    <w:lvl w:ilvl="0" w:tplc="B41AE4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BA6CC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A4B0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76294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0FAC6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BBE8BA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4128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F0803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FE03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F1732B6"/>
    <w:multiLevelType w:val="hybridMultilevel"/>
    <w:tmpl w:val="683420AC"/>
    <w:lvl w:ilvl="0" w:tplc="DAC2E3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A8FC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A1EBB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DA060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3445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27CB9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E84D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0FCDE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99E9E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0503A9A"/>
    <w:multiLevelType w:val="hybridMultilevel"/>
    <w:tmpl w:val="F0220BE8"/>
    <w:lvl w:ilvl="0" w:tplc="142419E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9BA48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1E871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3BC23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8A9DF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1DA7A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C1468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821B2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BFEF0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0EF0D8F"/>
    <w:multiLevelType w:val="hybridMultilevel"/>
    <w:tmpl w:val="B0DC56FA"/>
    <w:lvl w:ilvl="0" w:tplc="3AD2FE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79873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048D7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E9E91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3EB0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0C3D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B945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66C9C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32DC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26930BE"/>
    <w:multiLevelType w:val="hybridMultilevel"/>
    <w:tmpl w:val="6478B908"/>
    <w:lvl w:ilvl="0" w:tplc="F406363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1DE6E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5CA17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23226F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D7E9C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D422CA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87017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9FABF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B8F0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0D857D4"/>
    <w:multiLevelType w:val="hybridMultilevel"/>
    <w:tmpl w:val="7316A938"/>
    <w:lvl w:ilvl="0" w:tplc="430EF8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4D8D7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26E97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8EF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C6AD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1FA68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BF49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D682D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572DC1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1482675"/>
    <w:multiLevelType w:val="hybridMultilevel"/>
    <w:tmpl w:val="430CA95C"/>
    <w:lvl w:ilvl="0" w:tplc="DEB8F40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F92D7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EF4C3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56ED4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5D4B2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5264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608A7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C9620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04691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2835903"/>
    <w:multiLevelType w:val="hybridMultilevel"/>
    <w:tmpl w:val="100E31E6"/>
    <w:lvl w:ilvl="0" w:tplc="D06E929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8A46D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1A09A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568D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8A27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DC65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0A62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21E1AA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9444E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2835DFD"/>
    <w:multiLevelType w:val="hybridMultilevel"/>
    <w:tmpl w:val="031EE232"/>
    <w:lvl w:ilvl="0" w:tplc="167CF4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C5A57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BECF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FA62C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98C2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D52CD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33E99C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3AC05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0C478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3FB228D"/>
    <w:multiLevelType w:val="hybridMultilevel"/>
    <w:tmpl w:val="5BC4E3C2"/>
    <w:lvl w:ilvl="0" w:tplc="47563C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A340E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CFC82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F4A7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98043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7477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27271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3A92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B76C5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74146CD2"/>
    <w:multiLevelType w:val="hybridMultilevel"/>
    <w:tmpl w:val="1D0235CC"/>
    <w:lvl w:ilvl="0" w:tplc="354E40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F9AAD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A00D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B893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EE822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6C27B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9FCDC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7FAC38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EE2C0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54B1AC6"/>
    <w:multiLevelType w:val="hybridMultilevel"/>
    <w:tmpl w:val="C9CC1A36"/>
    <w:lvl w:ilvl="0" w:tplc="E740005E">
      <w:start w:val="1"/>
      <w:numFmt w:val="decimal"/>
      <w:lvlText w:val="%1)"/>
      <w:lvlJc w:val="left"/>
    </w:lvl>
    <w:lvl w:ilvl="1" w:tplc="5C185A02">
      <w:start w:val="1"/>
      <w:numFmt w:val="lowerLetter"/>
      <w:lvlText w:val="%2."/>
      <w:lvlJc w:val="left"/>
      <w:pPr>
        <w:ind w:left="1440" w:hanging="360"/>
      </w:pPr>
    </w:lvl>
    <w:lvl w:ilvl="2" w:tplc="88A80384">
      <w:start w:val="1"/>
      <w:numFmt w:val="lowerRoman"/>
      <w:lvlText w:val="%3."/>
      <w:lvlJc w:val="right"/>
      <w:pPr>
        <w:ind w:left="2160" w:hanging="180"/>
      </w:pPr>
    </w:lvl>
    <w:lvl w:ilvl="3" w:tplc="480C6A54">
      <w:start w:val="1"/>
      <w:numFmt w:val="decimal"/>
      <w:lvlText w:val="%4."/>
      <w:lvlJc w:val="left"/>
      <w:pPr>
        <w:ind w:left="2880" w:hanging="360"/>
      </w:pPr>
    </w:lvl>
    <w:lvl w:ilvl="4" w:tplc="7D0000BA">
      <w:start w:val="1"/>
      <w:numFmt w:val="lowerLetter"/>
      <w:lvlText w:val="%5."/>
      <w:lvlJc w:val="left"/>
      <w:pPr>
        <w:ind w:left="3600" w:hanging="360"/>
      </w:pPr>
    </w:lvl>
    <w:lvl w:ilvl="5" w:tplc="40709432">
      <w:start w:val="1"/>
      <w:numFmt w:val="lowerRoman"/>
      <w:lvlText w:val="%6."/>
      <w:lvlJc w:val="right"/>
      <w:pPr>
        <w:ind w:left="4320" w:hanging="180"/>
      </w:pPr>
    </w:lvl>
    <w:lvl w:ilvl="6" w:tplc="AF5CE6D0">
      <w:start w:val="1"/>
      <w:numFmt w:val="decimal"/>
      <w:lvlText w:val="%7."/>
      <w:lvlJc w:val="left"/>
      <w:pPr>
        <w:ind w:left="5040" w:hanging="360"/>
      </w:pPr>
    </w:lvl>
    <w:lvl w:ilvl="7" w:tplc="7F541EFE">
      <w:start w:val="1"/>
      <w:numFmt w:val="lowerLetter"/>
      <w:lvlText w:val="%8."/>
      <w:lvlJc w:val="left"/>
      <w:pPr>
        <w:ind w:left="5760" w:hanging="360"/>
      </w:pPr>
    </w:lvl>
    <w:lvl w:ilvl="8" w:tplc="6D2E115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8193B"/>
    <w:multiLevelType w:val="hybridMultilevel"/>
    <w:tmpl w:val="2B048AE0"/>
    <w:lvl w:ilvl="0" w:tplc="2EB88E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A2CC9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E1446D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C0F8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DA2FB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A604A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14238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798C9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E623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BB8250E"/>
    <w:multiLevelType w:val="hybridMultilevel"/>
    <w:tmpl w:val="65A24F6A"/>
    <w:lvl w:ilvl="0" w:tplc="FF5899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C4264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1882B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9ECC87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F84B4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9CAE16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5667CD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BFCD9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0DEF8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7DAE55FA"/>
    <w:multiLevelType w:val="hybridMultilevel"/>
    <w:tmpl w:val="1CB6F698"/>
    <w:lvl w:ilvl="0" w:tplc="E1503F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97C2B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B281A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D7298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369C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BF893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E4480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9CA1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9E46E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DE105B8"/>
    <w:multiLevelType w:val="hybridMultilevel"/>
    <w:tmpl w:val="4B9046E6"/>
    <w:lvl w:ilvl="0" w:tplc="64406F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AA2A3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C281B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6F048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EEAB4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AC0BBE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38888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B2E4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EE88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E01524F"/>
    <w:multiLevelType w:val="hybridMultilevel"/>
    <w:tmpl w:val="B6EABF80"/>
    <w:lvl w:ilvl="0" w:tplc="4822A2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306F5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1F2BB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B6222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DD05C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2F0A6A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ED088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89ED3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5968D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238515961">
    <w:abstractNumId w:val="10"/>
  </w:num>
  <w:num w:numId="2" w16cid:durableId="1403139939">
    <w:abstractNumId w:val="27"/>
  </w:num>
  <w:num w:numId="3" w16cid:durableId="1851481631">
    <w:abstractNumId w:val="34"/>
  </w:num>
  <w:num w:numId="4" w16cid:durableId="923149407">
    <w:abstractNumId w:val="38"/>
  </w:num>
  <w:num w:numId="5" w16cid:durableId="601111675">
    <w:abstractNumId w:val="11"/>
  </w:num>
  <w:num w:numId="6" w16cid:durableId="1051270158">
    <w:abstractNumId w:val="8"/>
  </w:num>
  <w:num w:numId="7" w16cid:durableId="306905125">
    <w:abstractNumId w:val="29"/>
  </w:num>
  <w:num w:numId="8" w16cid:durableId="975646756">
    <w:abstractNumId w:val="19"/>
  </w:num>
  <w:num w:numId="9" w16cid:durableId="1965575992">
    <w:abstractNumId w:val="30"/>
  </w:num>
  <w:num w:numId="10" w16cid:durableId="507477214">
    <w:abstractNumId w:val="36"/>
  </w:num>
  <w:num w:numId="11" w16cid:durableId="280651702">
    <w:abstractNumId w:val="15"/>
  </w:num>
  <w:num w:numId="12" w16cid:durableId="306057143">
    <w:abstractNumId w:val="9"/>
  </w:num>
  <w:num w:numId="13" w16cid:durableId="2024168270">
    <w:abstractNumId w:val="21"/>
  </w:num>
  <w:num w:numId="14" w16cid:durableId="1884445281">
    <w:abstractNumId w:val="25"/>
  </w:num>
  <w:num w:numId="15" w16cid:durableId="2073507193">
    <w:abstractNumId w:val="12"/>
  </w:num>
  <w:num w:numId="16" w16cid:durableId="1009723965">
    <w:abstractNumId w:val="20"/>
  </w:num>
  <w:num w:numId="17" w16cid:durableId="1586721970">
    <w:abstractNumId w:val="37"/>
  </w:num>
  <w:num w:numId="18" w16cid:durableId="119541603">
    <w:abstractNumId w:val="35"/>
  </w:num>
  <w:num w:numId="19" w16cid:durableId="1016922311">
    <w:abstractNumId w:val="7"/>
  </w:num>
  <w:num w:numId="20" w16cid:durableId="237709606">
    <w:abstractNumId w:val="1"/>
  </w:num>
  <w:num w:numId="21" w16cid:durableId="260842947">
    <w:abstractNumId w:val="17"/>
  </w:num>
  <w:num w:numId="22" w16cid:durableId="834495415">
    <w:abstractNumId w:val="16"/>
  </w:num>
  <w:num w:numId="23" w16cid:durableId="1943562432">
    <w:abstractNumId w:val="40"/>
  </w:num>
  <w:num w:numId="24" w16cid:durableId="1926106952">
    <w:abstractNumId w:val="2"/>
  </w:num>
  <w:num w:numId="25" w16cid:durableId="316419483">
    <w:abstractNumId w:val="0"/>
  </w:num>
  <w:num w:numId="26" w16cid:durableId="490678057">
    <w:abstractNumId w:val="6"/>
  </w:num>
  <w:num w:numId="27" w16cid:durableId="1842350241">
    <w:abstractNumId w:val="23"/>
  </w:num>
  <w:num w:numId="28" w16cid:durableId="1152988029">
    <w:abstractNumId w:val="24"/>
  </w:num>
  <w:num w:numId="29" w16cid:durableId="1003970435">
    <w:abstractNumId w:val="4"/>
  </w:num>
  <w:num w:numId="30" w16cid:durableId="974290199">
    <w:abstractNumId w:val="26"/>
  </w:num>
  <w:num w:numId="31" w16cid:durableId="43525865">
    <w:abstractNumId w:val="3"/>
  </w:num>
  <w:num w:numId="32" w16cid:durableId="499203447">
    <w:abstractNumId w:val="39"/>
  </w:num>
  <w:num w:numId="33" w16cid:durableId="1515461060">
    <w:abstractNumId w:val="13"/>
  </w:num>
  <w:num w:numId="34" w16cid:durableId="560404537">
    <w:abstractNumId w:val="31"/>
  </w:num>
  <w:num w:numId="35" w16cid:durableId="200288332">
    <w:abstractNumId w:val="32"/>
  </w:num>
  <w:num w:numId="36" w16cid:durableId="1459836543">
    <w:abstractNumId w:val="33"/>
  </w:num>
  <w:num w:numId="37" w16cid:durableId="943266104">
    <w:abstractNumId w:val="18"/>
  </w:num>
  <w:num w:numId="38" w16cid:durableId="360596218">
    <w:abstractNumId w:val="14"/>
  </w:num>
  <w:num w:numId="39" w16cid:durableId="858590924">
    <w:abstractNumId w:val="28"/>
  </w:num>
  <w:num w:numId="40" w16cid:durableId="2012634461">
    <w:abstractNumId w:val="22"/>
  </w:num>
  <w:num w:numId="41" w16cid:durableId="1060321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54"/>
    <w:rsid w:val="004474D1"/>
    <w:rsid w:val="00471BCD"/>
    <w:rsid w:val="007A7F54"/>
    <w:rsid w:val="00B164F2"/>
    <w:rsid w:val="00C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4E82"/>
  <w15:docId w15:val="{4F9E1BFA-028E-4A3D-B802-540E14B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00" w:lineRule="atLeast"/>
    </w:pPr>
    <w:rPr>
      <w:rFonts w:ascii="Lucida Sans" w:eastAsia="Tahoma" w:hAnsi="Lucida Sans" w:cs="Calibri"/>
      <w:sz w:val="36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Emphasis"/>
    <w:qFormat/>
    <w:rPr>
      <w:i/>
      <w:iCs/>
    </w:rPr>
  </w:style>
  <w:style w:type="paragraph" w:styleId="af6">
    <w:name w:val="Balloon Text"/>
    <w:basedOn w:val="a"/>
    <w:link w:val="af7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f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a">
    <w:name w:val="header"/>
    <w:basedOn w:val="af9"/>
    <w:link w:val="a9"/>
  </w:style>
  <w:style w:type="paragraph" w:customStyle="1" w:styleId="af9">
    <w:name w:val="Колонтитул"/>
    <w:basedOn w:val="a"/>
    <w:qFormat/>
  </w:style>
  <w:style w:type="paragraph" w:styleId="afa">
    <w:name w:val="Body Text"/>
    <w:basedOn w:val="a"/>
    <w:qFormat/>
    <w:pPr>
      <w:spacing w:after="140" w:line="276" w:lineRule="auto"/>
    </w:p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footer"/>
    <w:basedOn w:val="a"/>
    <w:link w:val="afd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fe">
    <w:name w:val="List"/>
    <w:basedOn w:val="afa"/>
    <w:rPr>
      <w:rFonts w:cs="Lucida Sans"/>
    </w:rPr>
  </w:style>
  <w:style w:type="character" w:customStyle="1" w:styleId="aff">
    <w:name w:val="Выделение жирным"/>
    <w:qFormat/>
    <w:rPr>
      <w:b/>
      <w:bCs/>
    </w:rPr>
  </w:style>
  <w:style w:type="character" w:customStyle="1" w:styleId="af7">
    <w:name w:val="Текст выноски Знак"/>
    <w:basedOn w:val="a0"/>
    <w:link w:val="af6"/>
    <w:uiPriority w:val="99"/>
    <w:semiHidden/>
    <w:qFormat/>
    <w:rPr>
      <w:rFonts w:ascii="Tahoma" w:eastAsia="Tahoma" w:hAnsi="Tahoma" w:cs="Tahoma"/>
      <w:sz w:val="16"/>
      <w:szCs w:val="16"/>
      <w:lang w:eastAsia="en-US" w:bidi="ar-SA"/>
    </w:rPr>
  </w:style>
  <w:style w:type="paragraph" w:customStyle="1" w:styleId="13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0">
    <w:name w:val="No Spacing"/>
    <w:qFormat/>
    <w:rPr>
      <w:rFonts w:eastAsia="Times New Roman" w:cs="Times New Roman"/>
      <w:sz w:val="24"/>
      <w:szCs w:val="24"/>
    </w:rPr>
  </w:style>
  <w:style w:type="paragraph" w:styleId="aff1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4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qFormat/>
    <w:rPr>
      <w:rFonts w:ascii="Lucida Sans" w:eastAsia="Tahoma" w:hAnsi="Lucida Sans" w:cs="Calibri"/>
      <w:sz w:val="36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36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lang w:eastAsia="en-US" w:bidi="ar-SA"/>
    </w:rPr>
  </w:style>
  <w:style w:type="character" w:customStyle="1" w:styleId="-">
    <w:name w:val="Интернет-ссылка"/>
    <w:uiPriority w:val="99"/>
    <w:semiHidden/>
    <w:unhideWhenUsed/>
    <w:rPr>
      <w:color w:val="0000FF"/>
      <w:u w:val="single"/>
    </w:rPr>
  </w:style>
  <w:style w:type="paragraph" w:customStyle="1" w:styleId="15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00" w:lineRule="atLeast"/>
    </w:pPr>
    <w:rPr>
      <w:rFonts w:ascii="Arial" w:eastAsia="Tahoma" w:hAnsi="Arial" w:cs="Montserrat"/>
      <w:sz w:val="36"/>
      <w:szCs w:val="24"/>
      <w:lang w:eastAsia="en-US"/>
    </w:rPr>
  </w:style>
  <w:style w:type="paragraph" w:styleId="aff2">
    <w:name w:val="annotation text"/>
    <w:basedOn w:val="a"/>
    <w:link w:val="af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Pr>
      <w:rFonts w:ascii="Lucida Sans" w:eastAsia="Tahoma" w:hAnsi="Lucida Sans" w:cs="Calibri"/>
      <w:lang w:eastAsia="en-US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vrida.a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156F-5560-4F84-B565-AA6DE14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3625</Words>
  <Characters>20668</Characters>
  <Application>Microsoft Office Word</Application>
  <DocSecurity>0</DocSecurity>
  <Lines>172</Lines>
  <Paragraphs>48</Paragraphs>
  <ScaleCrop>false</ScaleCrop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Гостя города</dc:title>
  <dc:creator>f35</dc:creator>
  <cp:lastModifiedBy>f89</cp:lastModifiedBy>
  <cp:revision>5</cp:revision>
  <dcterms:created xsi:type="dcterms:W3CDTF">2023-11-09T11:14:00Z</dcterms:created>
  <dcterms:modified xsi:type="dcterms:W3CDTF">2023-11-09T14:28:00Z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C83FADE3F0964EE9BCA457329F3A15BD_13</vt:lpwstr>
  </property>
</Properties>
</file>